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1267"/>
        <w:tblOverlap w:val="never"/>
        <w:tblW w:w="10039" w:type="dxa"/>
        <w:tblLook w:val="01E0" w:firstRow="1" w:lastRow="1" w:firstColumn="1" w:lastColumn="1" w:noHBand="0" w:noVBand="0"/>
      </w:tblPr>
      <w:tblGrid>
        <w:gridCol w:w="3796"/>
        <w:gridCol w:w="2828"/>
        <w:gridCol w:w="3415"/>
      </w:tblGrid>
      <w:tr w:rsidR="000C4FF8" w:rsidRPr="000F6319" w:rsidTr="00396917">
        <w:trPr>
          <w:trHeight w:val="237"/>
        </w:trPr>
        <w:tc>
          <w:tcPr>
            <w:tcW w:w="3796" w:type="dxa"/>
            <w:hideMark/>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RÉPUBLIQUE DU CAMEROUN</w:t>
            </w:r>
          </w:p>
        </w:tc>
        <w:tc>
          <w:tcPr>
            <w:tcW w:w="2828" w:type="dxa"/>
            <w:vMerge w:val="restart"/>
            <w:vAlign w:val="center"/>
            <w:hideMark/>
          </w:tcPr>
          <w:p w:rsidR="000C4FF8" w:rsidRPr="000F6319" w:rsidRDefault="000C4FF8" w:rsidP="00396917">
            <w:pPr>
              <w:tabs>
                <w:tab w:val="center" w:pos="4536"/>
                <w:tab w:val="right" w:pos="9072"/>
              </w:tabs>
              <w:jc w:val="center"/>
              <w:rPr>
                <w:szCs w:val="24"/>
                <w:lang w:eastAsia="en-US" w:bidi="en-US"/>
              </w:rPr>
            </w:pPr>
            <w:r w:rsidRPr="000F6319">
              <w:rPr>
                <w:b/>
                <w:noProof/>
                <w:sz w:val="16"/>
                <w:szCs w:val="22"/>
                <w:lang w:val="en-US" w:eastAsia="en-US"/>
              </w:rPr>
              <w:drawing>
                <wp:inline distT="0" distB="0" distL="0" distR="0" wp14:anchorId="0362D61C" wp14:editId="01BC9378">
                  <wp:extent cx="1638795" cy="1341755"/>
                  <wp:effectExtent l="0" t="0" r="0" b="0"/>
                  <wp:docPr id="1" name="Image 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3686" cy="1353947"/>
                          </a:xfrm>
                          <a:prstGeom prst="rect">
                            <a:avLst/>
                          </a:prstGeom>
                          <a:noFill/>
                          <a:ln>
                            <a:noFill/>
                          </a:ln>
                        </pic:spPr>
                      </pic:pic>
                    </a:graphicData>
                  </a:graphic>
                </wp:inline>
              </w:drawing>
            </w:r>
          </w:p>
        </w:tc>
        <w:tc>
          <w:tcPr>
            <w:tcW w:w="3415" w:type="dxa"/>
            <w:hideMark/>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REPUBLIC OF CAMEROON</w:t>
            </w:r>
          </w:p>
        </w:tc>
      </w:tr>
      <w:tr w:rsidR="000C4FF8" w:rsidRPr="000F6319" w:rsidTr="00396917">
        <w:trPr>
          <w:trHeight w:val="490"/>
        </w:trPr>
        <w:tc>
          <w:tcPr>
            <w:tcW w:w="3796" w:type="dxa"/>
            <w:hideMark/>
          </w:tcPr>
          <w:p w:rsidR="000C4FF8" w:rsidRPr="000F6319" w:rsidRDefault="000C4FF8" w:rsidP="00396917">
            <w:pPr>
              <w:tabs>
                <w:tab w:val="center" w:pos="4536"/>
                <w:tab w:val="right" w:pos="9072"/>
              </w:tabs>
              <w:jc w:val="center"/>
              <w:rPr>
                <w:b/>
                <w:i/>
                <w:iCs/>
                <w:sz w:val="20"/>
                <w:lang w:eastAsia="en-US" w:bidi="en-US"/>
              </w:rPr>
            </w:pPr>
            <w:r w:rsidRPr="000F6319">
              <w:rPr>
                <w:b/>
                <w:i/>
                <w:iCs/>
                <w:sz w:val="20"/>
                <w:lang w:eastAsia="en-US" w:bidi="en-US"/>
              </w:rPr>
              <w:t>Paix – Travail – Patrie</w:t>
            </w:r>
          </w:p>
          <w:p w:rsidR="000C4FF8" w:rsidRPr="000F6319" w:rsidRDefault="000C4FF8" w:rsidP="00396917">
            <w:pPr>
              <w:tabs>
                <w:tab w:val="center" w:pos="4536"/>
                <w:tab w:val="right" w:pos="9072"/>
              </w:tabs>
              <w:jc w:val="center"/>
              <w:rPr>
                <w:b/>
                <w:sz w:val="20"/>
                <w:lang w:eastAsia="en-US" w:bidi="en-US"/>
              </w:rPr>
            </w:pPr>
            <w:r w:rsidRPr="000F6319">
              <w:rPr>
                <w:b/>
                <w:iCs/>
                <w:sz w:val="20"/>
                <w:lang w:eastAsia="en-US" w:bidi="en-US"/>
              </w:rPr>
              <w:t>-----------------</w:t>
            </w:r>
          </w:p>
        </w:tc>
        <w:tc>
          <w:tcPr>
            <w:tcW w:w="0" w:type="auto"/>
            <w:vMerge/>
            <w:vAlign w:val="center"/>
            <w:hideMark/>
          </w:tcPr>
          <w:p w:rsidR="000C4FF8" w:rsidRPr="000F6319" w:rsidRDefault="000C4FF8" w:rsidP="00396917">
            <w:pPr>
              <w:rPr>
                <w:szCs w:val="24"/>
                <w:lang w:eastAsia="en-US" w:bidi="en-US"/>
              </w:rPr>
            </w:pPr>
          </w:p>
        </w:tc>
        <w:tc>
          <w:tcPr>
            <w:tcW w:w="3415" w:type="dxa"/>
            <w:hideMark/>
          </w:tcPr>
          <w:p w:rsidR="000C4FF8" w:rsidRPr="000F6319" w:rsidRDefault="000C4FF8" w:rsidP="00396917">
            <w:pPr>
              <w:tabs>
                <w:tab w:val="center" w:pos="4536"/>
                <w:tab w:val="right" w:pos="9072"/>
              </w:tabs>
              <w:jc w:val="center"/>
              <w:rPr>
                <w:b/>
                <w:i/>
                <w:iCs/>
                <w:sz w:val="20"/>
                <w:lang w:eastAsia="en-US" w:bidi="en-US"/>
              </w:rPr>
            </w:pPr>
            <w:r w:rsidRPr="000F6319">
              <w:rPr>
                <w:b/>
                <w:i/>
                <w:iCs/>
                <w:sz w:val="20"/>
                <w:lang w:eastAsia="en-US" w:bidi="en-US"/>
              </w:rPr>
              <w:t>Peace – Work – Fatherland</w:t>
            </w:r>
          </w:p>
          <w:p w:rsidR="000C4FF8" w:rsidRPr="000F6319" w:rsidRDefault="000C4FF8" w:rsidP="00396917">
            <w:pPr>
              <w:tabs>
                <w:tab w:val="center" w:pos="4536"/>
                <w:tab w:val="right" w:pos="9072"/>
              </w:tabs>
              <w:jc w:val="center"/>
              <w:rPr>
                <w:b/>
                <w:sz w:val="20"/>
                <w:lang w:eastAsia="en-US" w:bidi="en-US"/>
              </w:rPr>
            </w:pPr>
            <w:r w:rsidRPr="000F6319">
              <w:rPr>
                <w:b/>
                <w:iCs/>
                <w:sz w:val="20"/>
                <w:lang w:eastAsia="en-US" w:bidi="en-US"/>
              </w:rPr>
              <w:t>-----------------</w:t>
            </w:r>
          </w:p>
        </w:tc>
      </w:tr>
      <w:tr w:rsidR="000C4FF8" w:rsidRPr="000F6319" w:rsidTr="00396917">
        <w:trPr>
          <w:trHeight w:val="490"/>
        </w:trPr>
        <w:tc>
          <w:tcPr>
            <w:tcW w:w="3796" w:type="dxa"/>
            <w:hideMark/>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RÉGION DE L’EXTREME NORD</w:t>
            </w:r>
          </w:p>
          <w:p w:rsidR="000C4FF8" w:rsidRPr="000F6319" w:rsidRDefault="000C4FF8" w:rsidP="00396917">
            <w:pPr>
              <w:tabs>
                <w:tab w:val="center" w:pos="4536"/>
                <w:tab w:val="right" w:pos="9072"/>
              </w:tabs>
              <w:jc w:val="center"/>
              <w:rPr>
                <w:b/>
                <w:sz w:val="20"/>
                <w:lang w:eastAsia="en-US" w:bidi="en-US"/>
              </w:rPr>
            </w:pPr>
            <w:r w:rsidRPr="000F6319">
              <w:rPr>
                <w:b/>
                <w:iCs/>
                <w:sz w:val="20"/>
                <w:lang w:eastAsia="en-US" w:bidi="en-US"/>
              </w:rPr>
              <w:t>-----------------</w:t>
            </w:r>
          </w:p>
        </w:tc>
        <w:tc>
          <w:tcPr>
            <w:tcW w:w="0" w:type="auto"/>
            <w:vMerge/>
            <w:vAlign w:val="center"/>
            <w:hideMark/>
          </w:tcPr>
          <w:p w:rsidR="000C4FF8" w:rsidRPr="000F6319" w:rsidRDefault="000C4FF8" w:rsidP="00396917">
            <w:pPr>
              <w:rPr>
                <w:szCs w:val="24"/>
                <w:lang w:eastAsia="en-US" w:bidi="en-US"/>
              </w:rPr>
            </w:pPr>
          </w:p>
        </w:tc>
        <w:tc>
          <w:tcPr>
            <w:tcW w:w="3415" w:type="dxa"/>
            <w:hideMark/>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FAR NORTH REGION</w:t>
            </w:r>
          </w:p>
          <w:p w:rsidR="000C4FF8" w:rsidRPr="000F6319" w:rsidRDefault="000C4FF8" w:rsidP="00396917">
            <w:pPr>
              <w:tabs>
                <w:tab w:val="center" w:pos="4536"/>
                <w:tab w:val="right" w:pos="9072"/>
              </w:tabs>
              <w:jc w:val="center"/>
              <w:rPr>
                <w:b/>
                <w:sz w:val="20"/>
                <w:lang w:eastAsia="en-US" w:bidi="en-US"/>
              </w:rPr>
            </w:pPr>
            <w:r w:rsidRPr="000F6319">
              <w:rPr>
                <w:b/>
                <w:iCs/>
                <w:sz w:val="20"/>
                <w:lang w:eastAsia="en-US" w:bidi="en-US"/>
              </w:rPr>
              <w:t>-----------------</w:t>
            </w:r>
          </w:p>
        </w:tc>
      </w:tr>
      <w:tr w:rsidR="000C4FF8" w:rsidRPr="000F6319" w:rsidTr="00396917">
        <w:trPr>
          <w:trHeight w:val="490"/>
        </w:trPr>
        <w:tc>
          <w:tcPr>
            <w:tcW w:w="3796" w:type="dxa"/>
            <w:hideMark/>
          </w:tcPr>
          <w:p w:rsidR="000C4FF8" w:rsidRPr="000F6319" w:rsidRDefault="000C4FF8" w:rsidP="00396917">
            <w:pPr>
              <w:jc w:val="center"/>
              <w:rPr>
                <w:rFonts w:eastAsia="Calibri"/>
                <w:b/>
                <w:sz w:val="20"/>
                <w:lang w:eastAsia="en-US" w:bidi="en-US"/>
              </w:rPr>
            </w:pPr>
            <w:r w:rsidRPr="000F6319">
              <w:rPr>
                <w:rFonts w:eastAsia="Calibri"/>
                <w:b/>
                <w:sz w:val="20"/>
                <w:lang w:eastAsia="en-US" w:bidi="en-US"/>
              </w:rPr>
              <w:t>DÉPARTEMENT DU MAYO KANI</w:t>
            </w:r>
          </w:p>
          <w:p w:rsidR="000C4FF8" w:rsidRPr="000F6319" w:rsidRDefault="000C4FF8" w:rsidP="00396917">
            <w:pPr>
              <w:jc w:val="center"/>
              <w:rPr>
                <w:rFonts w:eastAsia="Calibri"/>
                <w:b/>
                <w:sz w:val="20"/>
                <w:lang w:eastAsia="en-US" w:bidi="en-US"/>
              </w:rPr>
            </w:pPr>
            <w:r w:rsidRPr="000F6319">
              <w:rPr>
                <w:rFonts w:eastAsia="Calibri"/>
                <w:b/>
                <w:iCs/>
                <w:sz w:val="20"/>
                <w:lang w:eastAsia="en-US" w:bidi="en-US"/>
              </w:rPr>
              <w:t>----------------</w:t>
            </w:r>
          </w:p>
        </w:tc>
        <w:tc>
          <w:tcPr>
            <w:tcW w:w="0" w:type="auto"/>
            <w:vMerge/>
            <w:vAlign w:val="center"/>
            <w:hideMark/>
          </w:tcPr>
          <w:p w:rsidR="000C4FF8" w:rsidRPr="000F6319" w:rsidRDefault="000C4FF8" w:rsidP="00396917">
            <w:pPr>
              <w:rPr>
                <w:szCs w:val="24"/>
                <w:lang w:eastAsia="en-US" w:bidi="en-US"/>
              </w:rPr>
            </w:pPr>
          </w:p>
        </w:tc>
        <w:tc>
          <w:tcPr>
            <w:tcW w:w="3415" w:type="dxa"/>
            <w:hideMark/>
          </w:tcPr>
          <w:p w:rsidR="000C4FF8" w:rsidRPr="000F6319" w:rsidRDefault="000C4FF8" w:rsidP="00396917">
            <w:pPr>
              <w:jc w:val="center"/>
              <w:rPr>
                <w:rFonts w:eastAsia="Calibri"/>
                <w:b/>
                <w:sz w:val="20"/>
                <w:lang w:eastAsia="en-US" w:bidi="en-US"/>
              </w:rPr>
            </w:pPr>
            <w:r w:rsidRPr="000F6319">
              <w:rPr>
                <w:rFonts w:eastAsia="Calibri"/>
                <w:b/>
                <w:sz w:val="20"/>
                <w:lang w:eastAsia="en-US" w:bidi="en-US"/>
              </w:rPr>
              <w:t>MAYO KANI DIVISION</w:t>
            </w:r>
          </w:p>
          <w:p w:rsidR="000C4FF8" w:rsidRPr="000F6319" w:rsidRDefault="000C4FF8" w:rsidP="00396917">
            <w:pPr>
              <w:jc w:val="center"/>
              <w:rPr>
                <w:rFonts w:eastAsia="Calibri"/>
                <w:b/>
                <w:sz w:val="20"/>
                <w:lang w:eastAsia="en-US" w:bidi="en-US"/>
              </w:rPr>
            </w:pPr>
            <w:r w:rsidRPr="000F6319">
              <w:rPr>
                <w:rFonts w:eastAsia="Calibri"/>
                <w:b/>
                <w:iCs/>
                <w:sz w:val="20"/>
                <w:lang w:eastAsia="en-US" w:bidi="en-US"/>
              </w:rPr>
              <w:t>-----------------</w:t>
            </w:r>
          </w:p>
        </w:tc>
      </w:tr>
      <w:tr w:rsidR="000C4FF8" w:rsidRPr="000F6319" w:rsidTr="00396917">
        <w:trPr>
          <w:trHeight w:val="490"/>
        </w:trPr>
        <w:tc>
          <w:tcPr>
            <w:tcW w:w="3796" w:type="dxa"/>
            <w:hideMark/>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COMMUNE DE MINDIF</w:t>
            </w:r>
          </w:p>
          <w:p w:rsidR="000C4FF8" w:rsidRPr="000F6319" w:rsidRDefault="000C4FF8" w:rsidP="00396917">
            <w:pPr>
              <w:tabs>
                <w:tab w:val="center" w:pos="4536"/>
                <w:tab w:val="right" w:pos="9072"/>
              </w:tabs>
              <w:jc w:val="center"/>
              <w:rPr>
                <w:b/>
                <w:sz w:val="20"/>
                <w:lang w:eastAsia="en-US" w:bidi="en-US"/>
              </w:rPr>
            </w:pPr>
            <w:r w:rsidRPr="000F6319">
              <w:rPr>
                <w:b/>
                <w:iCs/>
                <w:sz w:val="20"/>
                <w:lang w:eastAsia="en-US" w:bidi="en-US"/>
              </w:rPr>
              <w:t>-----------------</w:t>
            </w:r>
          </w:p>
        </w:tc>
        <w:tc>
          <w:tcPr>
            <w:tcW w:w="0" w:type="auto"/>
            <w:vMerge/>
            <w:vAlign w:val="center"/>
            <w:hideMark/>
          </w:tcPr>
          <w:p w:rsidR="000C4FF8" w:rsidRPr="000F6319" w:rsidRDefault="000C4FF8" w:rsidP="00396917">
            <w:pPr>
              <w:rPr>
                <w:szCs w:val="24"/>
                <w:lang w:eastAsia="en-US" w:bidi="en-US"/>
              </w:rPr>
            </w:pPr>
          </w:p>
        </w:tc>
        <w:tc>
          <w:tcPr>
            <w:tcW w:w="3415" w:type="dxa"/>
            <w:hideMark/>
          </w:tcPr>
          <w:p w:rsidR="000C4FF8" w:rsidRPr="000F6319" w:rsidRDefault="000C4FF8" w:rsidP="00396917">
            <w:pPr>
              <w:tabs>
                <w:tab w:val="center" w:pos="4536"/>
                <w:tab w:val="right" w:pos="9072"/>
              </w:tabs>
              <w:jc w:val="center"/>
              <w:rPr>
                <w:b/>
                <w:iCs/>
                <w:sz w:val="20"/>
                <w:lang w:eastAsia="en-US" w:bidi="en-US"/>
              </w:rPr>
            </w:pPr>
            <w:r w:rsidRPr="000F6319">
              <w:rPr>
                <w:b/>
                <w:sz w:val="20"/>
                <w:lang w:eastAsia="en-US" w:bidi="en-US"/>
              </w:rPr>
              <w:t>MINDIF COUNCIL</w:t>
            </w:r>
            <w:r w:rsidRPr="000F6319">
              <w:rPr>
                <w:b/>
                <w:iCs/>
                <w:sz w:val="20"/>
                <w:lang w:eastAsia="en-US" w:bidi="en-US"/>
              </w:rPr>
              <w:t xml:space="preserve">  </w:t>
            </w:r>
          </w:p>
          <w:p w:rsidR="000C4FF8" w:rsidRPr="000F6319" w:rsidRDefault="000C4FF8" w:rsidP="00396917">
            <w:pPr>
              <w:tabs>
                <w:tab w:val="center" w:pos="4536"/>
                <w:tab w:val="right" w:pos="9072"/>
              </w:tabs>
              <w:jc w:val="center"/>
              <w:rPr>
                <w:b/>
                <w:sz w:val="20"/>
                <w:lang w:eastAsia="en-US" w:bidi="en-US"/>
              </w:rPr>
            </w:pPr>
            <w:r w:rsidRPr="000F6319">
              <w:rPr>
                <w:b/>
                <w:iCs/>
                <w:sz w:val="20"/>
                <w:lang w:eastAsia="en-US" w:bidi="en-US"/>
              </w:rPr>
              <w:t xml:space="preserve"> -----------------</w:t>
            </w:r>
          </w:p>
        </w:tc>
      </w:tr>
      <w:tr w:rsidR="000C4FF8" w:rsidRPr="000F6319" w:rsidTr="00396917">
        <w:trPr>
          <w:trHeight w:val="490"/>
        </w:trPr>
        <w:tc>
          <w:tcPr>
            <w:tcW w:w="3796" w:type="dxa"/>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COMMISSION INTERNE</w:t>
            </w:r>
          </w:p>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 xml:space="preserve">DE PASSATION DES MARCHES </w:t>
            </w:r>
          </w:p>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w:t>
            </w:r>
          </w:p>
        </w:tc>
        <w:tc>
          <w:tcPr>
            <w:tcW w:w="0" w:type="auto"/>
            <w:vMerge/>
            <w:vAlign w:val="center"/>
          </w:tcPr>
          <w:p w:rsidR="000C4FF8" w:rsidRPr="000F6319" w:rsidRDefault="000C4FF8" w:rsidP="00396917">
            <w:pPr>
              <w:rPr>
                <w:szCs w:val="24"/>
                <w:lang w:eastAsia="en-US" w:bidi="en-US"/>
              </w:rPr>
            </w:pPr>
          </w:p>
        </w:tc>
        <w:tc>
          <w:tcPr>
            <w:tcW w:w="3415" w:type="dxa"/>
          </w:tcPr>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INTERNAL TENDERS BOARD</w:t>
            </w:r>
          </w:p>
          <w:p w:rsidR="000C4FF8" w:rsidRPr="000F6319" w:rsidRDefault="000C4FF8" w:rsidP="00396917">
            <w:pPr>
              <w:tabs>
                <w:tab w:val="center" w:pos="4536"/>
                <w:tab w:val="right" w:pos="9072"/>
              </w:tabs>
              <w:jc w:val="center"/>
              <w:rPr>
                <w:b/>
                <w:sz w:val="20"/>
                <w:lang w:eastAsia="en-US" w:bidi="en-US"/>
              </w:rPr>
            </w:pPr>
            <w:r w:rsidRPr="000F6319">
              <w:rPr>
                <w:b/>
                <w:sz w:val="20"/>
                <w:lang w:eastAsia="en-US" w:bidi="en-US"/>
              </w:rPr>
              <w:t>------------------------</w:t>
            </w:r>
          </w:p>
        </w:tc>
      </w:tr>
    </w:tbl>
    <w:p w:rsidR="000C4FF8" w:rsidRPr="000F6319" w:rsidRDefault="000C4FF8" w:rsidP="000C4FF8">
      <w:pPr>
        <w:spacing w:line="276" w:lineRule="auto"/>
        <w:ind w:left="578" w:hanging="578"/>
        <w:jc w:val="both"/>
        <w:rPr>
          <w:rFonts w:ascii="Bookman Old Style" w:hAnsi="Bookman Old Style" w:cs="Arial"/>
          <w:b/>
          <w:sz w:val="22"/>
          <w:szCs w:val="22"/>
          <w:lang w:val="en-GB" w:eastAsia="en-US"/>
        </w:rPr>
      </w:pPr>
    </w:p>
    <w:p w:rsidR="000C4FF8" w:rsidRPr="000F6319" w:rsidRDefault="000C4FF8" w:rsidP="000C4FF8">
      <w:pPr>
        <w:jc w:val="both"/>
        <w:rPr>
          <w:b/>
          <w:bCs/>
          <w:sz w:val="22"/>
          <w:szCs w:val="22"/>
        </w:rPr>
      </w:pPr>
      <w:r w:rsidRPr="000F6319">
        <w:rPr>
          <w:b/>
          <w:bCs/>
          <w:i/>
          <w:sz w:val="28"/>
          <w:szCs w:val="28"/>
          <w:u w:val="single"/>
        </w:rPr>
        <w:t>MAITRE D’OUVRAGE</w:t>
      </w:r>
      <w:r w:rsidRPr="000F6319">
        <w:rPr>
          <w:b/>
          <w:bCs/>
          <w:i/>
          <w:sz w:val="28"/>
          <w:szCs w:val="28"/>
        </w:rPr>
        <w:t> </w:t>
      </w:r>
      <w:r w:rsidRPr="000F6319">
        <w:rPr>
          <w:b/>
          <w:bCs/>
          <w:i/>
          <w:iCs/>
          <w:sz w:val="28"/>
          <w:szCs w:val="28"/>
        </w:rPr>
        <w:t>: MAIRE DE LA COMMUNE DE MINDIF</w:t>
      </w:r>
    </w:p>
    <w:p w:rsidR="000C4FF8" w:rsidRPr="000F6319" w:rsidRDefault="000C4FF8" w:rsidP="000C4FF8">
      <w:pPr>
        <w:jc w:val="center"/>
        <w:rPr>
          <w:b/>
          <w:bCs/>
          <w:sz w:val="22"/>
          <w:szCs w:val="22"/>
        </w:rPr>
      </w:pPr>
    </w:p>
    <w:p w:rsidR="000C4FF8" w:rsidRPr="000F6319" w:rsidRDefault="000C4FF8" w:rsidP="000C4FF8">
      <w:pPr>
        <w:jc w:val="both"/>
        <w:rPr>
          <w:b/>
          <w:bCs/>
          <w:i/>
          <w:iCs/>
          <w:sz w:val="28"/>
          <w:szCs w:val="28"/>
        </w:rPr>
      </w:pPr>
      <w:r w:rsidRPr="000F6319">
        <w:rPr>
          <w:b/>
          <w:bCs/>
          <w:i/>
          <w:iCs/>
          <w:sz w:val="28"/>
          <w:szCs w:val="28"/>
          <w:u w:val="single"/>
        </w:rPr>
        <w:t>COMMISSION COMPETENTE</w:t>
      </w:r>
      <w:r w:rsidRPr="000F6319">
        <w:rPr>
          <w:b/>
          <w:bCs/>
          <w:i/>
          <w:iCs/>
          <w:sz w:val="28"/>
          <w:szCs w:val="28"/>
        </w:rPr>
        <w:t> : COMMISSION INTERNE DE PASSATION DES MARCHES PUBLICS AUPRES DE LA COMMUNE DE MINDIF</w:t>
      </w:r>
    </w:p>
    <w:p w:rsidR="000C4FF8" w:rsidRPr="000F6319" w:rsidRDefault="000C4FF8" w:rsidP="000C4FF8">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rsidR="000C4FF8" w:rsidRPr="000F6319" w:rsidRDefault="000C4FF8" w:rsidP="000C4FF8">
      <w:pPr>
        <w:jc w:val="center"/>
        <w:rPr>
          <w:rFonts w:ascii="Bookman Old Style" w:hAnsi="Bookman Old Style" w:cs="Arial"/>
          <w:b/>
          <w:bCs/>
          <w:sz w:val="36"/>
          <w:szCs w:val="36"/>
        </w:rPr>
      </w:pPr>
      <w:r w:rsidRPr="000F6319">
        <w:rPr>
          <w:rFonts w:ascii="Bookman Old Style" w:hAnsi="Bookman Old Style" w:cs="Arial"/>
          <w:b/>
          <w:bCs/>
          <w:sz w:val="36"/>
          <w:szCs w:val="36"/>
        </w:rPr>
        <w:t>DEMANDE DE COTATION OUVERTE</w:t>
      </w:r>
    </w:p>
    <w:p w:rsidR="000C4FF8" w:rsidRPr="000F6319" w:rsidRDefault="000C4FF8" w:rsidP="000C4FF8">
      <w:pPr>
        <w:spacing w:before="120" w:after="120"/>
        <w:jc w:val="center"/>
        <w:rPr>
          <w:rFonts w:ascii="Bookman Old Style" w:eastAsia="SimSun" w:hAnsi="Bookman Old Style"/>
          <w:b/>
          <w:caps/>
          <w:sz w:val="28"/>
          <w:szCs w:val="22"/>
          <w:lang w:val="fr-CA" w:eastAsia="en-US"/>
        </w:rPr>
      </w:pPr>
      <w:r w:rsidRPr="000F6319">
        <w:rPr>
          <w:rFonts w:ascii="Bookman Old Style" w:eastAsia="SimSun" w:hAnsi="Bookman Old Style"/>
          <w:b/>
          <w:caps/>
          <w:sz w:val="28"/>
          <w:szCs w:val="22"/>
          <w:lang w:val="fr-CA" w:eastAsia="en-US"/>
        </w:rPr>
        <w:t>N°008/DCO/PROLOG/COMMUNE DE MINDIF</w:t>
      </w:r>
      <w:r w:rsidRPr="000F6319">
        <w:rPr>
          <w:rFonts w:ascii="Bookman Old Style" w:hAnsi="Bookman Old Style"/>
          <w:b/>
          <w:sz w:val="28"/>
          <w:szCs w:val="22"/>
        </w:rPr>
        <w:t>/CIPM</w:t>
      </w:r>
      <w:r w:rsidRPr="000F6319">
        <w:rPr>
          <w:rFonts w:ascii="Bookman Old Style" w:eastAsia="SimSun" w:hAnsi="Bookman Old Style"/>
          <w:b/>
          <w:caps/>
          <w:sz w:val="28"/>
          <w:szCs w:val="22"/>
          <w:lang w:val="fr-CA" w:eastAsia="en-US"/>
        </w:rPr>
        <w:t xml:space="preserve">/SIGAMP/2026 DU </w:t>
      </w:r>
      <w:r w:rsidR="00BA2EEC" w:rsidRPr="000F6319">
        <w:rPr>
          <w:rFonts w:ascii="Bookman Old Style" w:eastAsia="SimSun" w:hAnsi="Bookman Old Style"/>
          <w:b/>
          <w:caps/>
          <w:sz w:val="28"/>
          <w:szCs w:val="22"/>
          <w:lang w:val="fr-CA" w:eastAsia="en-US"/>
        </w:rPr>
        <w:t>_________________</w:t>
      </w:r>
    </w:p>
    <w:p w:rsidR="000C4FF8" w:rsidRPr="000F6319" w:rsidRDefault="000C4FF8" w:rsidP="000C4FF8">
      <w:pPr>
        <w:spacing w:before="120" w:after="120"/>
        <w:jc w:val="center"/>
        <w:rPr>
          <w:rFonts w:ascii="Bookman Old Style" w:eastAsia="SimSun" w:hAnsi="Bookman Old Style"/>
          <w:b/>
          <w:caps/>
          <w:sz w:val="28"/>
          <w:szCs w:val="28"/>
          <w:lang w:val="fr-CA" w:eastAsia="en-US"/>
        </w:rPr>
      </w:pPr>
      <w:r w:rsidRPr="000F6319">
        <w:rPr>
          <w:rFonts w:ascii="Bookman Old Style" w:eastAsia="SimSun" w:hAnsi="Bookman Old Style"/>
          <w:b/>
          <w:caps/>
          <w:sz w:val="28"/>
          <w:szCs w:val="28"/>
          <w:lang w:val="fr-CA" w:eastAsia="en-US"/>
        </w:rPr>
        <w:t xml:space="preserve">POUR LES TRAVAUX DE </w:t>
      </w:r>
      <w:r w:rsidR="00AC7361" w:rsidRPr="000F6319">
        <w:rPr>
          <w:rFonts w:ascii="Bookman Old Style" w:eastAsia="SimSun" w:hAnsi="Bookman Old Style"/>
          <w:b/>
          <w:caps/>
          <w:sz w:val="28"/>
          <w:szCs w:val="28"/>
          <w:lang w:val="fr-CA" w:eastAsia="en-US"/>
        </w:rPr>
        <w:t>construction des caniveaux</w:t>
      </w:r>
      <w:r w:rsidR="009676E7" w:rsidRPr="000F6319">
        <w:rPr>
          <w:rFonts w:ascii="Bookman Old Style" w:eastAsia="SimSun" w:hAnsi="Bookman Old Style"/>
          <w:b/>
          <w:caps/>
          <w:sz w:val="28"/>
          <w:szCs w:val="28"/>
          <w:lang w:val="fr-CA" w:eastAsia="en-US"/>
        </w:rPr>
        <w:t xml:space="preserve"> beton</w:t>
      </w:r>
      <w:r w:rsidR="00AC7361" w:rsidRPr="000F6319">
        <w:rPr>
          <w:rFonts w:ascii="Bookman Old Style" w:eastAsia="SimSun" w:hAnsi="Bookman Old Style"/>
          <w:b/>
          <w:caps/>
          <w:sz w:val="28"/>
          <w:szCs w:val="28"/>
          <w:lang w:val="fr-CA" w:eastAsia="en-US"/>
        </w:rPr>
        <w:t>s</w:t>
      </w:r>
      <w:r w:rsidR="009676E7" w:rsidRPr="000F6319">
        <w:rPr>
          <w:rFonts w:ascii="Bookman Old Style" w:eastAsia="SimSun" w:hAnsi="Bookman Old Style"/>
          <w:b/>
          <w:caps/>
          <w:sz w:val="28"/>
          <w:szCs w:val="28"/>
          <w:lang w:val="fr-CA" w:eastAsia="en-US"/>
        </w:rPr>
        <w:t xml:space="preserve"> arme</w:t>
      </w:r>
      <w:r w:rsidR="00AC7361" w:rsidRPr="000F6319">
        <w:rPr>
          <w:rFonts w:ascii="Bookman Old Style" w:eastAsia="SimSun" w:hAnsi="Bookman Old Style"/>
          <w:b/>
          <w:caps/>
          <w:sz w:val="28"/>
          <w:szCs w:val="28"/>
          <w:lang w:val="fr-CA" w:eastAsia="en-US"/>
        </w:rPr>
        <w:t>s</w:t>
      </w:r>
      <w:r w:rsidR="009676E7" w:rsidRPr="000F6319">
        <w:rPr>
          <w:rFonts w:ascii="Bookman Old Style" w:eastAsia="SimSun" w:hAnsi="Bookman Old Style"/>
          <w:b/>
          <w:caps/>
          <w:sz w:val="28"/>
          <w:szCs w:val="28"/>
          <w:lang w:val="fr-CA" w:eastAsia="en-US"/>
        </w:rPr>
        <w:t xml:space="preserve"> de section 50x60 cm sur un lineaire de 250 ml pour assainissement des eaux pluviales a gaigaire? dans la </w:t>
      </w:r>
      <w:r w:rsidRPr="000F6319">
        <w:rPr>
          <w:rFonts w:ascii="Bookman Old Style" w:eastAsia="SimSun" w:hAnsi="Bookman Old Style"/>
          <w:b/>
          <w:caps/>
          <w:sz w:val="28"/>
          <w:szCs w:val="28"/>
          <w:lang w:val="fr-CA" w:eastAsia="en-US"/>
        </w:rPr>
        <w:t>COMMUNE DE MINDIF, departement du mayo – KANI, REGION DE L’EXTREME – NORD.</w:t>
      </w:r>
    </w:p>
    <w:p w:rsidR="000C4FF8" w:rsidRPr="000F6319" w:rsidRDefault="000C4FF8" w:rsidP="000C4FF8">
      <w:pPr>
        <w:tabs>
          <w:tab w:val="left" w:pos="720"/>
          <w:tab w:val="right" w:leader="dot" w:pos="8640"/>
        </w:tabs>
        <w:spacing w:before="240" w:after="240"/>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0C4FF8" w:rsidRPr="000F6319" w:rsidTr="00396917">
        <w:tc>
          <w:tcPr>
            <w:tcW w:w="2268" w:type="dxa"/>
          </w:tcPr>
          <w:p w:rsidR="000C4FF8" w:rsidRPr="000F6319" w:rsidRDefault="000C4FF8" w:rsidP="00396917">
            <w:pPr>
              <w:tabs>
                <w:tab w:val="left" w:pos="720"/>
                <w:tab w:val="right" w:leader="dot" w:pos="8640"/>
              </w:tabs>
              <w:spacing w:line="360" w:lineRule="auto"/>
              <w:rPr>
                <w:rFonts w:ascii="Bookman Old Style" w:hAnsi="Bookman Old Style"/>
                <w:b/>
                <w:sz w:val="20"/>
              </w:rPr>
            </w:pPr>
            <w:r w:rsidRPr="000F6319">
              <w:rPr>
                <w:rFonts w:ascii="Bookman Old Style" w:hAnsi="Bookman Old Style"/>
                <w:b/>
                <w:sz w:val="20"/>
              </w:rPr>
              <w:t>Pays</w:t>
            </w:r>
          </w:p>
        </w:tc>
        <w:tc>
          <w:tcPr>
            <w:tcW w:w="7943" w:type="dxa"/>
          </w:tcPr>
          <w:p w:rsidR="000C4FF8" w:rsidRPr="000F6319" w:rsidRDefault="000C4FF8" w:rsidP="00396917">
            <w:pPr>
              <w:pStyle w:val="BankNormal"/>
              <w:spacing w:after="0"/>
              <w:ind w:left="109" w:hanging="75"/>
              <w:jc w:val="both"/>
              <w:rPr>
                <w:rFonts w:ascii="Bookman Old Style" w:hAnsi="Bookman Old Style"/>
                <w:b/>
                <w:sz w:val="20"/>
                <w:lang w:val="fr-FR"/>
              </w:rPr>
            </w:pPr>
            <w:r w:rsidRPr="000F6319">
              <w:rPr>
                <w:rFonts w:ascii="Bookman Old Style" w:eastAsia="Calibri" w:hAnsi="Bookman Old Style"/>
                <w:b/>
                <w:sz w:val="20"/>
                <w:lang w:val="fr-FR"/>
              </w:rPr>
              <w:t>République du Cameroun</w:t>
            </w:r>
          </w:p>
        </w:tc>
      </w:tr>
      <w:tr w:rsidR="000C4FF8" w:rsidRPr="000F6319" w:rsidTr="00396917">
        <w:tc>
          <w:tcPr>
            <w:tcW w:w="2268" w:type="dxa"/>
          </w:tcPr>
          <w:p w:rsidR="000C4FF8" w:rsidRPr="000F6319" w:rsidRDefault="000C4FF8" w:rsidP="00396917">
            <w:pPr>
              <w:tabs>
                <w:tab w:val="left" w:pos="720"/>
                <w:tab w:val="right" w:leader="dot" w:pos="8640"/>
              </w:tabs>
              <w:spacing w:line="360" w:lineRule="auto"/>
              <w:rPr>
                <w:rFonts w:ascii="Bookman Old Style" w:hAnsi="Bookman Old Style"/>
                <w:b/>
                <w:sz w:val="20"/>
              </w:rPr>
            </w:pPr>
            <w:r w:rsidRPr="000F6319">
              <w:rPr>
                <w:rFonts w:ascii="Bookman Old Style" w:hAnsi="Bookman Old Style"/>
                <w:b/>
                <w:sz w:val="20"/>
              </w:rPr>
              <w:t>Projet</w:t>
            </w:r>
          </w:p>
        </w:tc>
        <w:tc>
          <w:tcPr>
            <w:tcW w:w="7943" w:type="dxa"/>
          </w:tcPr>
          <w:p w:rsidR="000C4FF8" w:rsidRPr="000F6319" w:rsidRDefault="000C4FF8" w:rsidP="00396917">
            <w:pPr>
              <w:pStyle w:val="BankNormal"/>
              <w:spacing w:after="0"/>
              <w:ind w:left="109" w:hanging="75"/>
              <w:jc w:val="both"/>
              <w:rPr>
                <w:rFonts w:ascii="Bookman Old Style" w:hAnsi="Bookman Old Style"/>
                <w:b/>
                <w:sz w:val="20"/>
                <w:lang w:val="fr-FR"/>
              </w:rPr>
            </w:pPr>
            <w:r w:rsidRPr="000F6319">
              <w:rPr>
                <w:rFonts w:ascii="Bookman Old Style" w:hAnsi="Bookman Old Style"/>
                <w:b/>
                <w:sz w:val="20"/>
                <w:lang w:val="fr-FR"/>
              </w:rPr>
              <w:t>Projet Gouvernance Locale et Communautés Résilientes (PROLOG)</w:t>
            </w:r>
          </w:p>
          <w:p w:rsidR="000C4FF8" w:rsidRPr="000F6319" w:rsidRDefault="000C4FF8" w:rsidP="00396917">
            <w:pPr>
              <w:pStyle w:val="BankNormal"/>
              <w:spacing w:after="0"/>
              <w:ind w:left="109" w:hanging="75"/>
              <w:jc w:val="both"/>
              <w:rPr>
                <w:rFonts w:ascii="Bookman Old Style" w:hAnsi="Bookman Old Style"/>
                <w:b/>
                <w:sz w:val="20"/>
                <w:lang w:val="fr-FR"/>
              </w:rPr>
            </w:pPr>
          </w:p>
        </w:tc>
      </w:tr>
      <w:tr w:rsidR="000C4FF8" w:rsidRPr="000F6319" w:rsidTr="00396917">
        <w:tc>
          <w:tcPr>
            <w:tcW w:w="2268" w:type="dxa"/>
          </w:tcPr>
          <w:p w:rsidR="000C4FF8" w:rsidRPr="000F6319" w:rsidRDefault="000C4FF8" w:rsidP="00396917">
            <w:pPr>
              <w:tabs>
                <w:tab w:val="left" w:pos="720"/>
                <w:tab w:val="right" w:leader="dot" w:pos="8640"/>
              </w:tabs>
              <w:spacing w:line="360" w:lineRule="auto"/>
              <w:rPr>
                <w:rFonts w:ascii="Bookman Old Style" w:hAnsi="Bookman Old Style"/>
                <w:b/>
                <w:sz w:val="20"/>
              </w:rPr>
            </w:pPr>
            <w:r w:rsidRPr="000F6319">
              <w:rPr>
                <w:rFonts w:ascii="Bookman Old Style" w:hAnsi="Bookman Old Style"/>
                <w:b/>
                <w:sz w:val="20"/>
              </w:rPr>
              <w:t>Maîtrise d’Ouvrage</w:t>
            </w:r>
          </w:p>
        </w:tc>
        <w:tc>
          <w:tcPr>
            <w:tcW w:w="7943" w:type="dxa"/>
          </w:tcPr>
          <w:p w:rsidR="000C4FF8" w:rsidRPr="000F6319" w:rsidRDefault="000C4FF8" w:rsidP="00396917">
            <w:pPr>
              <w:pStyle w:val="BankNormal"/>
              <w:spacing w:after="0" w:line="360" w:lineRule="auto"/>
              <w:jc w:val="both"/>
              <w:rPr>
                <w:rFonts w:ascii="Bookman Old Style" w:hAnsi="Bookman Old Style"/>
                <w:b/>
                <w:sz w:val="20"/>
              </w:rPr>
            </w:pPr>
            <w:r w:rsidRPr="000F6319">
              <w:rPr>
                <w:rFonts w:ascii="Bookman Old Style" w:hAnsi="Bookman Old Style"/>
                <w:b/>
                <w:sz w:val="20"/>
                <w:lang w:val="fr-FR"/>
              </w:rPr>
              <w:t xml:space="preserve">Commune de MINDIF </w:t>
            </w:r>
          </w:p>
        </w:tc>
      </w:tr>
      <w:tr w:rsidR="000C4FF8" w:rsidRPr="000F6319" w:rsidTr="00396917">
        <w:tc>
          <w:tcPr>
            <w:tcW w:w="2268" w:type="dxa"/>
          </w:tcPr>
          <w:p w:rsidR="000C4FF8" w:rsidRPr="000F6319" w:rsidRDefault="000C4FF8" w:rsidP="00396917">
            <w:pPr>
              <w:tabs>
                <w:tab w:val="left" w:pos="720"/>
                <w:tab w:val="right" w:leader="dot" w:pos="8640"/>
              </w:tabs>
              <w:spacing w:line="360" w:lineRule="auto"/>
              <w:rPr>
                <w:rFonts w:ascii="Bookman Old Style" w:hAnsi="Bookman Old Style"/>
                <w:b/>
                <w:sz w:val="20"/>
              </w:rPr>
            </w:pPr>
            <w:r w:rsidRPr="000F6319">
              <w:rPr>
                <w:rFonts w:ascii="Bookman Old Style" w:hAnsi="Bookman Old Style"/>
                <w:b/>
                <w:sz w:val="20"/>
              </w:rPr>
              <w:t>Financement</w:t>
            </w:r>
          </w:p>
        </w:tc>
        <w:tc>
          <w:tcPr>
            <w:tcW w:w="7943" w:type="dxa"/>
          </w:tcPr>
          <w:p w:rsidR="000C4FF8" w:rsidRPr="000F6319" w:rsidRDefault="00BA2EEC" w:rsidP="00396917">
            <w:pPr>
              <w:pStyle w:val="BankNormal"/>
              <w:spacing w:after="0" w:line="360" w:lineRule="auto"/>
              <w:jc w:val="both"/>
              <w:rPr>
                <w:rFonts w:ascii="Bookman Old Style" w:hAnsi="Bookman Old Style"/>
                <w:b/>
                <w:sz w:val="20"/>
                <w:lang w:val="fr-FR"/>
              </w:rPr>
            </w:pPr>
            <w:r w:rsidRPr="000F6319">
              <w:rPr>
                <w:rFonts w:ascii="Bookman Old Style" w:hAnsi="Bookman Old Style"/>
                <w:b/>
                <w:sz w:val="20"/>
              </w:rPr>
              <w:t>Credit</w:t>
            </w:r>
            <w:r w:rsidR="000C4FF8" w:rsidRPr="000F6319">
              <w:rPr>
                <w:rFonts w:ascii="Bookman Old Style" w:hAnsi="Bookman Old Style"/>
                <w:b/>
                <w:sz w:val="20"/>
              </w:rPr>
              <w:t xml:space="preserve"> </w:t>
            </w:r>
            <w:r w:rsidR="000C4FF8" w:rsidRPr="000F6319">
              <w:rPr>
                <w:rFonts w:ascii="Bookman Old Style" w:hAnsi="Bookman Old Style"/>
                <w:b/>
                <w:sz w:val="20"/>
                <w:lang w:val="fr-FR"/>
              </w:rPr>
              <w:t xml:space="preserve">IDA 72130-CM </w:t>
            </w:r>
          </w:p>
        </w:tc>
      </w:tr>
      <w:tr w:rsidR="000C4FF8" w:rsidRPr="000F6319" w:rsidTr="00396917">
        <w:tc>
          <w:tcPr>
            <w:tcW w:w="2268" w:type="dxa"/>
          </w:tcPr>
          <w:p w:rsidR="000C4FF8" w:rsidRPr="000F6319" w:rsidRDefault="000C4FF8" w:rsidP="00396917">
            <w:pPr>
              <w:tabs>
                <w:tab w:val="left" w:pos="720"/>
                <w:tab w:val="right" w:leader="dot" w:pos="8640"/>
              </w:tabs>
              <w:rPr>
                <w:rFonts w:ascii="Bookman Old Style" w:hAnsi="Bookman Old Style"/>
                <w:b/>
                <w:sz w:val="20"/>
              </w:rPr>
            </w:pPr>
            <w:r w:rsidRPr="000F6319">
              <w:rPr>
                <w:rFonts w:ascii="Bookman Old Style" w:hAnsi="Bookman Old Style"/>
                <w:b/>
                <w:sz w:val="20"/>
              </w:rPr>
              <w:t>Référence Convention</w:t>
            </w:r>
          </w:p>
        </w:tc>
        <w:tc>
          <w:tcPr>
            <w:tcW w:w="7943" w:type="dxa"/>
          </w:tcPr>
          <w:p w:rsidR="000C4FF8" w:rsidRPr="000F6319" w:rsidRDefault="000C4FF8" w:rsidP="00396917">
            <w:pPr>
              <w:pStyle w:val="BankNormal"/>
              <w:spacing w:after="0"/>
              <w:ind w:left="108" w:hanging="74"/>
              <w:jc w:val="both"/>
              <w:rPr>
                <w:rFonts w:ascii="Bookman Old Style" w:hAnsi="Bookman Old Style"/>
                <w:b/>
                <w:sz w:val="20"/>
                <w:lang w:val="da-DK"/>
              </w:rPr>
            </w:pPr>
            <w:r w:rsidRPr="000F6319">
              <w:rPr>
                <w:rFonts w:ascii="Bookman Old Style" w:hAnsi="Bookman Old Style"/>
                <w:b/>
                <w:sz w:val="20"/>
                <w:lang w:val="fr-FR"/>
              </w:rPr>
              <w:t>N°053/C/AVRIL/2026/MINDDEVEL/SG/PROLOG - COMMUNE DE MINDIF</w:t>
            </w:r>
          </w:p>
        </w:tc>
      </w:tr>
      <w:tr w:rsidR="000C4FF8" w:rsidRPr="000F6319" w:rsidTr="00396917">
        <w:tc>
          <w:tcPr>
            <w:tcW w:w="2268" w:type="dxa"/>
          </w:tcPr>
          <w:p w:rsidR="000C4FF8" w:rsidRPr="000F6319" w:rsidRDefault="000C4FF8" w:rsidP="00396917">
            <w:pPr>
              <w:tabs>
                <w:tab w:val="left" w:pos="720"/>
                <w:tab w:val="right" w:leader="dot" w:pos="8640"/>
              </w:tabs>
              <w:rPr>
                <w:rFonts w:ascii="Bookman Old Style" w:hAnsi="Bookman Old Style"/>
                <w:b/>
                <w:sz w:val="20"/>
              </w:rPr>
            </w:pPr>
            <w:r w:rsidRPr="000F6319">
              <w:rPr>
                <w:rFonts w:ascii="Bookman Old Style" w:hAnsi="Bookman Old Style"/>
                <w:b/>
                <w:sz w:val="20"/>
              </w:rPr>
              <w:t>Référence Avis de Consultation ouverte</w:t>
            </w:r>
          </w:p>
        </w:tc>
        <w:tc>
          <w:tcPr>
            <w:tcW w:w="7943" w:type="dxa"/>
            <w:vAlign w:val="center"/>
          </w:tcPr>
          <w:p w:rsidR="000C4FF8" w:rsidRPr="000F6319" w:rsidRDefault="009676E7" w:rsidP="00396917">
            <w:pPr>
              <w:rPr>
                <w:rFonts w:ascii="Bookman Old Style" w:eastAsia="SimSun" w:hAnsi="Bookman Old Style"/>
                <w:b/>
                <w:caps/>
                <w:sz w:val="20"/>
                <w:lang w:val="fr-CA"/>
              </w:rPr>
            </w:pPr>
            <w:r w:rsidRPr="000F6319">
              <w:rPr>
                <w:rFonts w:ascii="Bookman Old Style" w:eastAsia="SimSun" w:hAnsi="Bookman Old Style"/>
                <w:b/>
                <w:caps/>
                <w:sz w:val="20"/>
                <w:lang w:val="fr-CA"/>
              </w:rPr>
              <w:t>N°008</w:t>
            </w:r>
            <w:r w:rsidR="000C4FF8" w:rsidRPr="000F6319">
              <w:rPr>
                <w:rFonts w:ascii="Bookman Old Style" w:eastAsia="SimSun" w:hAnsi="Bookman Old Style"/>
                <w:b/>
                <w:caps/>
                <w:sz w:val="20"/>
                <w:lang w:val="fr-CA"/>
              </w:rPr>
              <w:t>/DCO/PROLOG/COMMUNE DE MINDIF</w:t>
            </w:r>
            <w:r w:rsidR="000C4FF8" w:rsidRPr="000F6319">
              <w:rPr>
                <w:rFonts w:ascii="Bookman Old Style" w:hAnsi="Bookman Old Style"/>
                <w:b/>
                <w:sz w:val="20"/>
              </w:rPr>
              <w:t>/CIPM</w:t>
            </w:r>
            <w:r w:rsidR="000C4FF8" w:rsidRPr="000F6319">
              <w:rPr>
                <w:rFonts w:ascii="Bookman Old Style" w:eastAsia="SimSun" w:hAnsi="Bookman Old Style"/>
                <w:b/>
                <w:caps/>
                <w:sz w:val="20"/>
                <w:lang w:val="fr-CA"/>
              </w:rPr>
              <w:t>/SIGAMP/2026</w:t>
            </w:r>
          </w:p>
          <w:p w:rsidR="000C4FF8" w:rsidRPr="000F6319" w:rsidRDefault="000C4FF8" w:rsidP="00396917">
            <w:pPr>
              <w:pStyle w:val="BankNormal"/>
              <w:spacing w:after="0" w:line="360" w:lineRule="auto"/>
              <w:rPr>
                <w:rFonts w:ascii="Bookman Old Style" w:hAnsi="Bookman Old Style"/>
                <w:b/>
                <w:sz w:val="20"/>
                <w:lang w:val="fr-CA"/>
              </w:rPr>
            </w:pPr>
          </w:p>
        </w:tc>
      </w:tr>
      <w:tr w:rsidR="000C4FF8" w:rsidRPr="000F6319" w:rsidTr="00396917">
        <w:trPr>
          <w:trHeight w:val="105"/>
        </w:trPr>
        <w:tc>
          <w:tcPr>
            <w:tcW w:w="2268" w:type="dxa"/>
          </w:tcPr>
          <w:p w:rsidR="000C4FF8" w:rsidRPr="000F6319" w:rsidRDefault="000C4FF8" w:rsidP="00396917">
            <w:pPr>
              <w:tabs>
                <w:tab w:val="left" w:pos="720"/>
                <w:tab w:val="right" w:leader="dot" w:pos="8640"/>
              </w:tabs>
              <w:spacing w:line="360" w:lineRule="auto"/>
              <w:rPr>
                <w:rFonts w:ascii="Bookman Old Style" w:hAnsi="Bookman Old Style"/>
                <w:b/>
                <w:sz w:val="20"/>
              </w:rPr>
            </w:pPr>
            <w:r w:rsidRPr="000F6319">
              <w:rPr>
                <w:rFonts w:ascii="Bookman Old Style" w:hAnsi="Bookman Old Style"/>
                <w:b/>
                <w:sz w:val="20"/>
              </w:rPr>
              <w:t>Référence STEP</w:t>
            </w:r>
          </w:p>
        </w:tc>
        <w:tc>
          <w:tcPr>
            <w:tcW w:w="7943" w:type="dxa"/>
          </w:tcPr>
          <w:p w:rsidR="000C4FF8" w:rsidRPr="000F6319" w:rsidRDefault="000C4FF8" w:rsidP="00396917">
            <w:pPr>
              <w:pStyle w:val="BankNormal"/>
              <w:spacing w:after="0"/>
              <w:ind w:left="108" w:hanging="74"/>
              <w:jc w:val="both"/>
              <w:rPr>
                <w:rFonts w:ascii="Bookman Old Style" w:hAnsi="Bookman Old Style"/>
                <w:b/>
                <w:sz w:val="20"/>
                <w:lang w:val="fr-FR"/>
              </w:rPr>
            </w:pPr>
            <w:r w:rsidRPr="000F6319">
              <w:rPr>
                <w:rFonts w:ascii="Bookman Old Style" w:hAnsi="Bookman Old Style" w:cs="Arial"/>
                <w:b/>
                <w:bCs/>
                <w:sz w:val="20"/>
                <w:lang w:val="fr-FR"/>
              </w:rPr>
              <w:t>EN-MK-MINDIF-C2-SBP CYCLE 2-CONST 4</w:t>
            </w:r>
          </w:p>
        </w:tc>
      </w:tr>
      <w:tr w:rsidR="000C4FF8" w:rsidRPr="000F6319" w:rsidTr="00396917">
        <w:trPr>
          <w:trHeight w:val="105"/>
        </w:trPr>
        <w:tc>
          <w:tcPr>
            <w:tcW w:w="2268" w:type="dxa"/>
          </w:tcPr>
          <w:p w:rsidR="000C4FF8" w:rsidRPr="000F6319" w:rsidRDefault="000C4FF8" w:rsidP="00396917">
            <w:pPr>
              <w:tabs>
                <w:tab w:val="left" w:pos="720"/>
                <w:tab w:val="right" w:leader="dot" w:pos="8640"/>
              </w:tabs>
              <w:spacing w:line="360" w:lineRule="auto"/>
              <w:rPr>
                <w:rFonts w:ascii="Bookman Old Style" w:hAnsi="Bookman Old Style"/>
                <w:b/>
                <w:sz w:val="20"/>
              </w:rPr>
            </w:pPr>
            <w:r w:rsidRPr="000F6319">
              <w:rPr>
                <w:rFonts w:ascii="Bookman Old Style" w:hAnsi="Bookman Old Style"/>
                <w:b/>
                <w:sz w:val="20"/>
              </w:rPr>
              <w:t xml:space="preserve">Date </w:t>
            </w:r>
          </w:p>
        </w:tc>
        <w:tc>
          <w:tcPr>
            <w:tcW w:w="7943" w:type="dxa"/>
          </w:tcPr>
          <w:p w:rsidR="000C4FF8" w:rsidRPr="000F6319" w:rsidRDefault="000C4FF8" w:rsidP="00396917">
            <w:pPr>
              <w:pStyle w:val="Titre"/>
              <w:spacing w:line="360" w:lineRule="auto"/>
              <w:jc w:val="both"/>
              <w:rPr>
                <w:rFonts w:ascii="Bookman Old Style" w:hAnsi="Bookman Old Style"/>
                <w:sz w:val="20"/>
                <w:lang w:val="fr-FR"/>
              </w:rPr>
            </w:pPr>
            <w:r w:rsidRPr="000F6319">
              <w:rPr>
                <w:rFonts w:ascii="Bookman Old Style" w:hAnsi="Bookman Old Style"/>
                <w:sz w:val="20"/>
                <w:lang w:val="fr-FR"/>
              </w:rPr>
              <w:t>Août 2026</w:t>
            </w:r>
          </w:p>
        </w:tc>
      </w:tr>
    </w:tbl>
    <w:p w:rsidR="000C4FF8" w:rsidRPr="000F6319" w:rsidRDefault="000C4FF8" w:rsidP="000C4FF8">
      <w:pPr>
        <w:tabs>
          <w:tab w:val="left" w:pos="720"/>
          <w:tab w:val="right" w:leader="dot" w:pos="8640"/>
        </w:tabs>
        <w:spacing w:before="240" w:after="240"/>
        <w:jc w:val="center"/>
        <w:rPr>
          <w:rFonts w:ascii="Bookman Old Style" w:hAnsi="Bookman Old Style" w:cs="Arial"/>
          <w:b/>
          <w:sz w:val="36"/>
          <w:szCs w:val="36"/>
        </w:rPr>
      </w:pPr>
    </w:p>
    <w:p w:rsidR="000C4FF8" w:rsidRPr="000F6319" w:rsidRDefault="000C4FF8" w:rsidP="000C4FF8">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0C4FF8" w:rsidRPr="000F6319" w:rsidRDefault="000C4FF8" w:rsidP="000C4FF8">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0C4FF8" w:rsidRPr="000F6319" w:rsidSect="003969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numRestart w:val="eachSect"/>
          </w:endnotePr>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C4FF8" w:rsidRPr="000F6319" w:rsidRDefault="000C4FF8" w:rsidP="000C4FF8">
      <w:pPr>
        <w:suppressAutoHyphens/>
        <w:spacing w:after="120" w:line="276" w:lineRule="auto"/>
        <w:ind w:left="578" w:hanging="578"/>
        <w:jc w:val="center"/>
        <w:rPr>
          <w:rFonts w:ascii="Bookman Old Style" w:hAnsi="Bookman Old Style" w:cs="Arial"/>
          <w:b/>
          <w:bCs/>
          <w:sz w:val="40"/>
          <w:szCs w:val="40"/>
          <w:lang w:eastAsia="en-US"/>
        </w:rPr>
      </w:pPr>
      <w:r w:rsidRPr="000F6319">
        <w:rPr>
          <w:rFonts w:ascii="Bookman Old Style" w:hAnsi="Bookman Old Style" w:cs="Arial"/>
          <w:b/>
          <w:bCs/>
          <w:sz w:val="40"/>
          <w:szCs w:val="40"/>
          <w:lang w:eastAsia="en-US"/>
        </w:rPr>
        <w:lastRenderedPageBreak/>
        <w:t>Sommaire</w:t>
      </w:r>
    </w:p>
    <w:p w:rsidR="000A0C16" w:rsidRPr="000F6319" w:rsidRDefault="000C4FF8">
      <w:pPr>
        <w:pStyle w:val="TM1"/>
        <w:tabs>
          <w:tab w:val="right" w:leader="dot" w:pos="10054"/>
        </w:tabs>
        <w:rPr>
          <w:rFonts w:eastAsiaTheme="minorEastAsia" w:cstheme="minorBidi"/>
          <w:b w:val="0"/>
          <w:bCs w:val="0"/>
          <w:caps w:val="0"/>
          <w:noProof/>
          <w:sz w:val="22"/>
          <w:szCs w:val="22"/>
          <w:lang w:val="en-US" w:eastAsia="en-US"/>
        </w:rPr>
      </w:pPr>
      <w:r w:rsidRPr="000F6319">
        <w:rPr>
          <w:rFonts w:ascii="Bookman Old Style" w:hAnsi="Bookman Old Style" w:cs="Arial"/>
          <w:b w:val="0"/>
          <w:bCs w:val="0"/>
          <w:caps w:val="0"/>
          <w:noProof/>
          <w:sz w:val="16"/>
          <w:szCs w:val="16"/>
          <w:lang w:eastAsia="en-US"/>
        </w:rPr>
        <w:fldChar w:fldCharType="begin"/>
      </w:r>
      <w:r w:rsidRPr="000F6319">
        <w:rPr>
          <w:rFonts w:ascii="Bookman Old Style" w:hAnsi="Bookman Old Style" w:cs="Arial"/>
          <w:b w:val="0"/>
          <w:bCs w:val="0"/>
          <w:caps w:val="0"/>
          <w:noProof/>
          <w:sz w:val="16"/>
          <w:szCs w:val="16"/>
          <w:lang w:eastAsia="en-US"/>
        </w:rPr>
        <w:instrText xml:space="preserve"> TOC \o "1-3" \h \z \u </w:instrText>
      </w:r>
      <w:r w:rsidRPr="000F6319">
        <w:rPr>
          <w:rFonts w:ascii="Bookman Old Style" w:hAnsi="Bookman Old Style" w:cs="Arial"/>
          <w:b w:val="0"/>
          <w:bCs w:val="0"/>
          <w:caps w:val="0"/>
          <w:noProof/>
          <w:sz w:val="16"/>
          <w:szCs w:val="16"/>
          <w:lang w:eastAsia="en-US"/>
        </w:rPr>
        <w:fldChar w:fldCharType="separate"/>
      </w:r>
      <w:hyperlink w:anchor="_Toc202786194" w:history="1">
        <w:r w:rsidR="000A0C16" w:rsidRPr="000F6319">
          <w:rPr>
            <w:rStyle w:val="Lienhypertexte"/>
            <w:rFonts w:ascii="Bookman Old Style" w:hAnsi="Bookman Old Style" w:cs="Arial"/>
            <w:noProof/>
          </w:rPr>
          <w:t>GENERALITES SUR LA DEMANDE DE COTATION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_Toc202786194 \h </w:instrText>
        </w:r>
        <w:r w:rsidR="000A0C16" w:rsidRPr="000F6319">
          <w:rPr>
            <w:noProof/>
            <w:webHidden/>
          </w:rPr>
        </w:r>
        <w:r w:rsidR="000A0C16" w:rsidRPr="000F6319">
          <w:rPr>
            <w:noProof/>
            <w:webHidden/>
          </w:rPr>
          <w:fldChar w:fldCharType="separate"/>
        </w:r>
        <w:r w:rsidR="00AC7361" w:rsidRPr="000F6319">
          <w:rPr>
            <w:noProof/>
            <w:webHidden/>
          </w:rPr>
          <w:t>2</w:t>
        </w:r>
        <w:r w:rsidR="000A0C16" w:rsidRPr="000F6319">
          <w:rPr>
            <w:noProof/>
            <w:webHidden/>
          </w:rPr>
          <w:fldChar w:fldCharType="end"/>
        </w:r>
      </w:hyperlink>
    </w:p>
    <w:p w:rsidR="000A0C16" w:rsidRPr="000F6319" w:rsidRDefault="00E323DA">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6195" w:history="1">
        <w:r w:rsidR="000A0C16" w:rsidRPr="000F6319">
          <w:rPr>
            <w:rStyle w:val="Lienhypertexte"/>
            <w:rFonts w:ascii="Bookman Old Style" w:hAnsi="Bookman Old Style" w:cs="Arial"/>
            <w:noProof/>
          </w:rPr>
          <w:t>ANNEXE 1</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Bookman Old Style" w:hAnsi="Bookman Old Style" w:cs="Arial"/>
            <w:noProof/>
          </w:rPr>
          <w:t>SPECIFICATIONS (EXIGENCES DU MAITRE D’OUVRAGE)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_Toc202786195 \h </w:instrText>
        </w:r>
        <w:r w:rsidR="000A0C16" w:rsidRPr="000F6319">
          <w:rPr>
            <w:noProof/>
            <w:webHidden/>
          </w:rPr>
        </w:r>
        <w:r w:rsidR="000A0C16" w:rsidRPr="000F6319">
          <w:rPr>
            <w:noProof/>
            <w:webHidden/>
          </w:rPr>
          <w:fldChar w:fldCharType="separate"/>
        </w:r>
        <w:r w:rsidR="00AC7361" w:rsidRPr="000F6319">
          <w:rPr>
            <w:noProof/>
            <w:webHidden/>
          </w:rPr>
          <w:t>11</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196" w:history="1">
        <w:r w:rsidR="000A0C16" w:rsidRPr="000F6319">
          <w:rPr>
            <w:rStyle w:val="Lienhypertexte"/>
            <w:rFonts w:ascii="Arial Narrow" w:hAnsi="Arial Narrow"/>
            <w:noProof/>
          </w:rPr>
          <w:t>Article 1 -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OBJET DU PRESENT DOCUMENT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_Toc202786196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197" w:history="1">
        <w:r w:rsidR="000A0C16" w:rsidRPr="000F6319">
          <w:rPr>
            <w:rStyle w:val="Lienhypertexte"/>
            <w:rFonts w:ascii="Arial Narrow" w:hAnsi="Arial Narrow"/>
            <w:noProof/>
          </w:rPr>
          <w:t>Le présent Cahier des Clauses Techniques Particulières est le document qui fixe les règles d’exécution des travaux d’entretien des routes prioritaires en terre.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_Toc202786197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198" w:history="1">
        <w:r w:rsidR="000A0C16" w:rsidRPr="000F6319">
          <w:rPr>
            <w:rStyle w:val="Lienhypertexte"/>
            <w:rFonts w:ascii="Arial Narrow" w:hAnsi="Arial Narrow"/>
            <w:noProof/>
          </w:rPr>
          <w:t>Les travaux à réaliser portent sur l'entretien courant et/ou périodique de certaines routes rurales  du réseau rural financé par PROLOG tels que définis à l’article 1 du CCAP.</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_Toc202786198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199" w:history="1">
        <w:r w:rsidR="000A0C16" w:rsidRPr="000F6319">
          <w:rPr>
            <w:rStyle w:val="Lienhypertexte"/>
            <w:rFonts w:ascii="Arial Narrow" w:hAnsi="Arial Narrow"/>
            <w:noProof/>
          </w:rPr>
          <w:t>Les dénominations utilisées dans le présent CCTP sont, conformément à la réglementation en vigueur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_Toc202786199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left" w:pos="1200"/>
          <w:tab w:val="right" w:leader="dot" w:pos="10054"/>
        </w:tabs>
        <w:rPr>
          <w:rFonts w:eastAsiaTheme="minorEastAsia" w:cstheme="minorBidi"/>
          <w:b w:val="0"/>
          <w:bCs w:val="0"/>
          <w:caps w:val="0"/>
          <w:noProof/>
          <w:sz w:val="22"/>
          <w:szCs w:val="22"/>
          <w:lang w:val="en-US" w:eastAsia="en-US"/>
        </w:rPr>
      </w:pPr>
      <w:hyperlink w:anchor="_Toc202786200" w:history="1">
        <w:r w:rsidR="000A0C16" w:rsidRPr="000F6319">
          <w:rPr>
            <w:rStyle w:val="Lienhypertexte"/>
            <w:rFonts w:ascii="Arial Narrow" w:hAnsi="Arial Narrow"/>
            <w:noProof/>
          </w:rPr>
          <w:t>Article 2 -</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CONSISTANCE DES TRAVAUX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_Toc202786200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01" w:history="1">
        <w:r w:rsidR="000A0C16" w:rsidRPr="000F6319">
          <w:rPr>
            <w:rStyle w:val="Lienhypertexte"/>
            <w:rFonts w:ascii="Arial Narrow" w:hAnsi="Arial Narrow"/>
            <w:noProof/>
          </w:rPr>
          <w:t>Les travaux à réaliser portent sur l'entretien courant et/ou périodique de certaines routes du réseau prioritaire du programme financé par le PROLOG telles que définies à l’article 1 du CCAP.</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_Toc202786201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02" w:history="1">
        <w:r w:rsidR="000A0C16" w:rsidRPr="000F6319">
          <w:rPr>
            <w:rStyle w:val="Lienhypertexte"/>
            <w:rFonts w:ascii="Arial Narrow" w:hAnsi="Arial Narrow"/>
            <w:noProof/>
          </w:rPr>
          <w:t>La consistance des travaux à réaliser est détaillée dans le présent CCTP, au bordereau des prix - nomenclature des tâches et au détail estimatif.</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_Toc202786202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03" w:history="1">
        <w:r w:rsidR="000A0C16" w:rsidRPr="000F6319">
          <w:rPr>
            <w:rStyle w:val="Lienhypertexte"/>
            <w:rFonts w:ascii="Arial Narrow" w:hAnsi="Arial Narrow"/>
            <w:noProof/>
          </w:rPr>
          <w:t>Article 3 -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DESCRIPTION DES TRAVAUX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_Toc202786203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04" w:history="1">
        <w:r w:rsidR="000A0C16" w:rsidRPr="000F6319">
          <w:rPr>
            <w:rStyle w:val="Lienhypertexte"/>
            <w:rFonts w:ascii="Arial Narrow" w:hAnsi="Arial Narrow"/>
            <w:noProof/>
            <w:lang w:val="fr-CM"/>
          </w:rPr>
          <w:t>3.1</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Installation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_Toc202786204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05" w:history="1">
        <w:r w:rsidR="000A0C16" w:rsidRPr="000F6319">
          <w:rPr>
            <w:rStyle w:val="Lienhypertexte"/>
            <w:rFonts w:ascii="Arial Narrow" w:hAnsi="Arial Narrow"/>
            <w:noProof/>
          </w:rPr>
          <w:t>Ces travaux comprennent notamment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_Toc202786205 \h </w:instrText>
        </w:r>
        <w:r w:rsidR="000A0C16" w:rsidRPr="000F6319">
          <w:rPr>
            <w:noProof/>
            <w:webHidden/>
          </w:rPr>
        </w:r>
        <w:r w:rsidR="000A0C16" w:rsidRPr="000F6319">
          <w:rPr>
            <w:noProof/>
            <w:webHidden/>
          </w:rPr>
          <w:fldChar w:fldCharType="separate"/>
        </w:r>
        <w:r w:rsidR="00AC7361" w:rsidRPr="000F6319">
          <w:rPr>
            <w:noProof/>
            <w:webHidden/>
          </w:rPr>
          <w:t>53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06" w:history="1">
        <w:r w:rsidR="000A0C16" w:rsidRPr="000F6319">
          <w:rPr>
            <w:rStyle w:val="Lienhypertexte"/>
            <w:rFonts w:ascii="Arial Narrow" w:hAnsi="Arial Narrow"/>
            <w:noProof/>
          </w:rPr>
          <w:t>Le projet d’installation de chantier devra donner toutes les précisions sur les points suivants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_Toc202786206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07" w:history="1">
        <w:r w:rsidR="000A0C16" w:rsidRPr="000F6319">
          <w:rPr>
            <w:rStyle w:val="Lienhypertexte"/>
            <w:rFonts w:ascii="Arial Narrow" w:hAnsi="Arial Narrow"/>
            <w:noProof/>
            <w:lang w:val="fr-CM"/>
          </w:rPr>
          <w:t>3.2</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Débroussaillage et décapage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_Toc202786207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08" w:history="1">
        <w:r w:rsidR="000A0C16" w:rsidRPr="000F6319">
          <w:rPr>
            <w:rStyle w:val="Lienhypertexte"/>
            <w:rFonts w:ascii="Arial Narrow" w:hAnsi="Arial Narrow"/>
            <w:noProof/>
          </w:rPr>
          <w:t>Les travaux comprennent l’entretien des abords et éventuellement la récupération de leurs caractéristiques géométriques (accotements, fossés et talus)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_Toc202786208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09" w:history="1">
        <w:r w:rsidR="000A0C16" w:rsidRPr="000F6319">
          <w:rPr>
            <w:rStyle w:val="Lienhypertexte"/>
            <w:rFonts w:ascii="Arial Narrow" w:hAnsi="Arial Narrow"/>
            <w:noProof/>
          </w:rPr>
          <w:t>3.3</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rPr>
          <w:t>Terrassements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_Toc202786209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10" w:history="1">
        <w:r w:rsidR="000A0C16" w:rsidRPr="000F6319">
          <w:rPr>
            <w:rStyle w:val="Lienhypertexte"/>
            <w:rFonts w:ascii="Arial Narrow" w:hAnsi="Arial Narrow"/>
            <w:noProof/>
          </w:rPr>
          <w:t>Les terrassements sont limités au strict minimum et ne concerneront que des points particuliers (tels que les zones inondables ou de mauvaise tenue) et les reprises pour purges indiquées par le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_Toc202786210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11" w:history="1">
        <w:r w:rsidR="000A0C16" w:rsidRPr="000F6319">
          <w:rPr>
            <w:rStyle w:val="Lienhypertexte"/>
            <w:rFonts w:ascii="Arial Narrow" w:hAnsi="Arial Narrow"/>
            <w:noProof/>
            <w:lang w:val="fr-CM"/>
          </w:rPr>
          <w:t>3.4</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Chaussées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_Toc202786211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12" w:history="1">
        <w:r w:rsidR="000A0C16" w:rsidRPr="000F6319">
          <w:rPr>
            <w:rStyle w:val="Lienhypertexte"/>
            <w:rFonts w:ascii="Arial Narrow" w:hAnsi="Arial Narrow"/>
            <w:noProof/>
          </w:rPr>
          <w:t>Les travaux nécessaires à l’entretien des chaussées comprennent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_Toc202786212 \h </w:instrText>
        </w:r>
        <w:r w:rsidR="000A0C16" w:rsidRPr="000F6319">
          <w:rPr>
            <w:noProof/>
            <w:webHidden/>
          </w:rPr>
        </w:r>
        <w:r w:rsidR="000A0C16" w:rsidRPr="000F6319">
          <w:rPr>
            <w:noProof/>
            <w:webHidden/>
          </w:rPr>
          <w:fldChar w:fldCharType="separate"/>
        </w:r>
        <w:r w:rsidR="00AC7361" w:rsidRPr="000F6319">
          <w:rPr>
            <w:noProof/>
            <w:webHidden/>
          </w:rPr>
          <w:t>54</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13" w:history="1">
        <w:r w:rsidR="000A0C16" w:rsidRPr="000F6319">
          <w:rPr>
            <w:rStyle w:val="Lienhypertexte"/>
            <w:rFonts w:ascii="Arial Narrow" w:hAnsi="Arial Narrow"/>
            <w:noProof/>
            <w:lang w:val="fr-CM"/>
          </w:rPr>
          <w:t>3.5</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Assainissement drainage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_Toc202786213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14" w:history="1">
        <w:r w:rsidR="000A0C16" w:rsidRPr="000F6319">
          <w:rPr>
            <w:rStyle w:val="Lienhypertexte"/>
            <w:rFonts w:ascii="Arial Narrow" w:hAnsi="Arial Narrow"/>
            <w:noProof/>
          </w:rPr>
          <w:t>Les travaux d’assainissement et de drainage concernent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_Toc202786214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15" w:history="1">
        <w:r w:rsidR="000A0C16" w:rsidRPr="000F6319">
          <w:rPr>
            <w:rStyle w:val="Lienhypertexte"/>
            <w:rFonts w:ascii="Arial Narrow" w:hAnsi="Arial Narrow"/>
            <w:noProof/>
            <w:lang w:val="fr-CM"/>
          </w:rPr>
          <w:t>3.6</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Ouvrages d'art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_Toc202786215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16" w:history="1">
        <w:r w:rsidR="000A0C16" w:rsidRPr="000F6319">
          <w:rPr>
            <w:rStyle w:val="Lienhypertexte"/>
            <w:rFonts w:ascii="Arial Narrow" w:hAnsi="Arial Narrow"/>
            <w:noProof/>
          </w:rPr>
          <w:t>Les travaux sur ouvrages d'art concernent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_Toc202786216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17" w:history="1">
        <w:r w:rsidR="000A0C16" w:rsidRPr="000F6319">
          <w:rPr>
            <w:rStyle w:val="Lienhypertexte"/>
            <w:rFonts w:ascii="Arial Narrow" w:hAnsi="Arial Narrow"/>
            <w:noProof/>
          </w:rPr>
          <w:t>3.7</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rPr>
          <w:t>Signalisation, sécurité, divers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_Toc202786217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18" w:history="1">
        <w:r w:rsidR="000A0C16" w:rsidRPr="000F6319">
          <w:rPr>
            <w:rStyle w:val="Lienhypertexte"/>
            <w:rFonts w:ascii="Arial Narrow" w:hAnsi="Arial Narrow"/>
            <w:noProof/>
          </w:rPr>
          <w:t>Le Cocontractant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 Cocontractant en début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_Toc202786218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19" w:history="1">
        <w:r w:rsidR="000A0C16" w:rsidRPr="000F6319">
          <w:rPr>
            <w:rStyle w:val="Lienhypertexte"/>
            <w:rFonts w:ascii="Arial Narrow" w:hAnsi="Arial Narrow"/>
            <w:noProof/>
          </w:rPr>
          <w:t>La signalisation verticale à mettre en place dans le cadre du projet sera conforme aux normes en vigueur au Cameroun.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_Toc202786219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20" w:history="1">
        <w:r w:rsidR="000A0C16" w:rsidRPr="000F6319">
          <w:rPr>
            <w:rStyle w:val="Lienhypertexte"/>
            <w:rFonts w:ascii="Arial Narrow" w:hAnsi="Arial Narrow"/>
            <w:noProof/>
          </w:rPr>
          <w:t>Article 4 -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REFERENCES TECHNIQUES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_Toc202786220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21" w:history="1">
        <w:r w:rsidR="000A0C16" w:rsidRPr="000F6319">
          <w:rPr>
            <w:rStyle w:val="Lienhypertexte"/>
            <w:rFonts w:ascii="Arial Narrow" w:hAnsi="Arial Narrow"/>
            <w:noProof/>
          </w:rPr>
          <w:t>Le présent Cahier des Clauses Techniques Particulières, désigné par la suite par le terme CCTP, fait partie des pièces contractuelles du marché.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_Toc202786221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22" w:history="1">
        <w:r w:rsidR="000A0C16" w:rsidRPr="000F6319">
          <w:rPr>
            <w:rStyle w:val="Lienhypertexte"/>
            <w:rFonts w:ascii="Arial Narrow" w:hAnsi="Arial Narrow"/>
            <w:noProof/>
          </w:rPr>
          <w:t>Il définit les normes et spécifications techniques applicables, ainsi que les méthodes d’exécution des travaux et de mise en œuvre des matériaux.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_Toc202786222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23" w:history="1">
        <w:r w:rsidR="000A0C16" w:rsidRPr="000F6319">
          <w:rPr>
            <w:rStyle w:val="Lienhypertexte"/>
            <w:rFonts w:ascii="Arial Narrow" w:hAnsi="Arial Narrow"/>
            <w:noProof/>
          </w:rPr>
          <w:t>Le présent CCTP est complété pour tout ce qui ne déroge pas aux documents contractuels, par les fascicules suivants du Ministère de l’Equipement français: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_Toc202786223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224" w:history="1">
        <w:r w:rsidR="000A0C16" w:rsidRPr="000F6319">
          <w:rPr>
            <w:rStyle w:val="Lienhypertexte"/>
            <w:rFonts w:ascii="Arial Narrow" w:hAnsi="Arial Narrow"/>
            <w:noProof/>
          </w:rPr>
          <w:t>Fascicule n° 2</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 Travaux de terrassements,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_Toc202786224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225" w:history="1">
        <w:r w:rsidR="000A0C16" w:rsidRPr="000F6319">
          <w:rPr>
            <w:rStyle w:val="Lienhypertexte"/>
            <w:rFonts w:ascii="Arial Narrow" w:hAnsi="Arial Narrow"/>
            <w:noProof/>
          </w:rPr>
          <w:t>Fascicule n° 3</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 Fourniture de liants hydrauliques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_Toc202786225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226" w:history="1">
        <w:r w:rsidR="000A0C16" w:rsidRPr="000F6319">
          <w:rPr>
            <w:rStyle w:val="Lienhypertexte"/>
            <w:rFonts w:ascii="Arial Narrow" w:hAnsi="Arial Narrow"/>
            <w:noProof/>
          </w:rPr>
          <w:t>Fascicule n° 4</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 Fournitures d'acier et autres métaux, titre I et titre II,</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_Toc202786226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227" w:history="1">
        <w:r w:rsidR="000A0C16" w:rsidRPr="000F6319">
          <w:rPr>
            <w:rStyle w:val="Lienhypertexte"/>
            <w:rFonts w:ascii="Arial Narrow" w:hAnsi="Arial Narrow"/>
            <w:noProof/>
          </w:rPr>
          <w:t>Fascicule n° 7</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 Reconnaissance des sols,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_Toc202786227 \h </w:instrText>
        </w:r>
        <w:r w:rsidR="000A0C16" w:rsidRPr="000F6319">
          <w:rPr>
            <w:noProof/>
            <w:webHidden/>
          </w:rPr>
        </w:r>
        <w:r w:rsidR="000A0C16" w:rsidRPr="000F6319">
          <w:rPr>
            <w:noProof/>
            <w:webHidden/>
          </w:rPr>
          <w:fldChar w:fldCharType="separate"/>
        </w:r>
        <w:r w:rsidR="00AC7361" w:rsidRPr="000F6319">
          <w:rPr>
            <w:noProof/>
            <w:webHidden/>
          </w:rPr>
          <w:t>55</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28" w:history="1">
        <w:r w:rsidR="000A0C16" w:rsidRPr="000F6319">
          <w:rPr>
            <w:rStyle w:val="Lienhypertexte"/>
            <w:rFonts w:ascii="Arial Narrow" w:hAnsi="Arial Narrow"/>
            <w:noProof/>
          </w:rPr>
          <w:t>Fascicule n° 25:</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Exécution des corps de chaussées,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_Toc202786228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29" w:history="1">
        <w:r w:rsidR="000A0C16" w:rsidRPr="000F6319">
          <w:rPr>
            <w:rStyle w:val="Lienhypertexte"/>
            <w:rFonts w:ascii="Arial Narrow" w:hAnsi="Arial Narrow"/>
            <w:noProof/>
          </w:rPr>
          <w:t>Fascicule n° 31:</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Bordures et caniveaux en pierre naturelle ou en béton,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_Toc202786229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30" w:history="1">
        <w:r w:rsidR="000A0C16" w:rsidRPr="000F6319">
          <w:rPr>
            <w:rStyle w:val="Lienhypertexte"/>
            <w:rFonts w:ascii="Arial Narrow" w:hAnsi="Arial Narrow"/>
            <w:noProof/>
          </w:rPr>
          <w:t>Fascicule n° 32:</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Construction de trottoirs,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_Toc202786230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31" w:history="1">
        <w:r w:rsidR="000A0C16" w:rsidRPr="000F6319">
          <w:rPr>
            <w:rStyle w:val="Lienhypertexte"/>
            <w:rFonts w:ascii="Arial Narrow" w:hAnsi="Arial Narrow"/>
            <w:noProof/>
          </w:rPr>
          <w:t>Fascicule n° 62:</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Règles techniques de conception et de calcul des ouvrages et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_Toc202786231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32" w:history="1">
        <w:r w:rsidR="000A0C16" w:rsidRPr="000F6319">
          <w:rPr>
            <w:rStyle w:val="Lienhypertexte"/>
            <w:rFonts w:ascii="Arial Narrow" w:hAnsi="Arial Narrow"/>
            <w:noProof/>
          </w:rPr>
          <w:t>Construction en béton armé,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_Toc202786232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33" w:history="1">
        <w:r w:rsidR="000A0C16" w:rsidRPr="000F6319">
          <w:rPr>
            <w:rStyle w:val="Lienhypertexte"/>
            <w:rFonts w:ascii="Arial Narrow" w:hAnsi="Arial Narrow"/>
            <w:noProof/>
          </w:rPr>
          <w:t>Fascicule n° 63:</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Exécution et mise en œuvre des bétons non armés. Confection des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_Toc202786233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34" w:history="1">
        <w:r w:rsidR="000A0C16" w:rsidRPr="000F6319">
          <w:rPr>
            <w:rStyle w:val="Lienhypertexte"/>
            <w:rFonts w:ascii="Arial Narrow" w:hAnsi="Arial Narrow"/>
            <w:noProof/>
          </w:rPr>
          <w:t>Mortiers,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_Toc202786234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35" w:history="1">
        <w:r w:rsidR="000A0C16" w:rsidRPr="000F6319">
          <w:rPr>
            <w:rStyle w:val="Lienhypertexte"/>
            <w:rFonts w:ascii="Arial Narrow" w:hAnsi="Arial Narrow"/>
            <w:noProof/>
          </w:rPr>
          <w:t>Fascicule n° 64:</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Travaux de maçonnerie d'ouvrage de génie civil,</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_Toc202786235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left" w:pos="1920"/>
          <w:tab w:val="right" w:leader="dot" w:pos="10054"/>
        </w:tabs>
        <w:rPr>
          <w:rFonts w:eastAsiaTheme="minorEastAsia" w:cstheme="minorBidi"/>
          <w:b w:val="0"/>
          <w:bCs w:val="0"/>
          <w:caps w:val="0"/>
          <w:noProof/>
          <w:sz w:val="22"/>
          <w:szCs w:val="22"/>
          <w:lang w:val="en-US" w:eastAsia="en-US"/>
        </w:rPr>
      </w:pPr>
      <w:hyperlink w:anchor="_Toc202786236" w:history="1">
        <w:r w:rsidR="000A0C16" w:rsidRPr="000F6319">
          <w:rPr>
            <w:rStyle w:val="Lienhypertexte"/>
            <w:rFonts w:ascii="Arial Narrow" w:hAnsi="Arial Narrow"/>
            <w:noProof/>
          </w:rPr>
          <w:t>Fascicule n° 70:</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Canalisations d'assainissement et ouvrages annexes,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_Toc202786236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37" w:history="1">
        <w:r w:rsidR="000A0C16" w:rsidRPr="000F6319">
          <w:rPr>
            <w:rStyle w:val="Lienhypertexte"/>
            <w:rFonts w:ascii="Arial Narrow" w:hAnsi="Arial Narrow"/>
            <w:noProof/>
          </w:rPr>
          <w:t>Toutefois, le Cocontractant est autorisé à utiliser d’autres normes que celles mentionnées dans le présent document, à condition que celles-ci soient couramment admises et qu’elles conduisent à des résultats de qualité égale ou supérieure. Ces normes doivent être préalablement soumises à l’approbation du Maître d’œuvre  avec pièces à l’appui. Le Maître d’œuvre justifie sa décision pour accepter ou rejeter une norme.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_Toc202786237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38" w:history="1">
        <w:r w:rsidR="000A0C16" w:rsidRPr="000F6319">
          <w:rPr>
            <w:rStyle w:val="Lienhypertexte"/>
            <w:rFonts w:ascii="Arial Narrow" w:hAnsi="Arial Narrow"/>
            <w:noProof/>
          </w:rPr>
          <w:t>Article 5 -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GENERALITES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_Toc202786238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239" w:history="1">
        <w:r w:rsidR="000A0C16" w:rsidRPr="000F6319">
          <w:rPr>
            <w:rStyle w:val="Lienhypertexte"/>
            <w:rFonts w:ascii="Arial Narrow" w:hAnsi="Arial Narrow"/>
            <w:noProof/>
            <w:lang w:val="fr-CM"/>
          </w:rPr>
          <w:t xml:space="preserve">5.1 </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Essais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_Toc202786239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0" w:history="1">
        <w:r w:rsidR="000A0C16" w:rsidRPr="000F6319">
          <w:rPr>
            <w:rStyle w:val="Lienhypertexte"/>
            <w:rFonts w:ascii="Arial Narrow" w:hAnsi="Arial Narrow"/>
            <w:noProof/>
          </w:rPr>
          <w:t>Les essais en laboratoire et en place sont conduits conformément aux modes opératoires de l'AFNOR (France), du LCPC (France) ou à défaut de l'AASHO et de l'ASTM (Etats-Unis), en vigueur le premier jour du mois qui précède la date limite de la remise des offres.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_Toc202786240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1" w:history="1">
        <w:r w:rsidR="000A0C16" w:rsidRPr="000F6319">
          <w:rPr>
            <w:rStyle w:val="Lienhypertexte"/>
            <w:rFonts w:ascii="Arial Narrow" w:hAnsi="Arial Narrow"/>
            <w:noProof/>
          </w:rPr>
          <w:t>Les matériaux, produits et composants de construction doivent être conformes aux stipulations du marché et aux prescriptions des normes AFNOR homologuées, les normes applicables étant celles en vigueur le premier jour du mois qui précède la date limite de remise des offres.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_Toc202786241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2" w:history="1">
        <w:r w:rsidR="000A0C16" w:rsidRPr="000F6319">
          <w:rPr>
            <w:rStyle w:val="Lienhypertexte"/>
            <w:rFonts w:ascii="Arial Narrow" w:hAnsi="Arial Narrow"/>
            <w:noProof/>
          </w:rPr>
          <w:t>En ce qui concerne le vocabulaire des essais de laboratoire et les documents émis par les laboratoires d'essais, les termes fondamentaux et leurs définitions sont conformes à la norme NF X 10-001 et NF P 08-500 (conditions générales minimales d'un procès-verbal d'essai de matériaux).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_Toc202786242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243" w:history="1">
        <w:r w:rsidR="000A0C16" w:rsidRPr="000F6319">
          <w:rPr>
            <w:rStyle w:val="Lienhypertexte"/>
            <w:rFonts w:ascii="Arial Narrow" w:hAnsi="Arial Narrow"/>
            <w:noProof/>
            <w:lang w:val="fr-CM"/>
          </w:rPr>
          <w:t xml:space="preserve">5.2 </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Essais d’études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_Toc202786243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4" w:history="1">
        <w:r w:rsidR="000A0C16" w:rsidRPr="000F6319">
          <w:rPr>
            <w:rStyle w:val="Lienhypertexte"/>
            <w:rFonts w:ascii="Arial Narrow" w:hAnsi="Arial Narrow"/>
            <w:noProof/>
          </w:rPr>
          <w:t>Le Cocontractant doit effectuer toutes les recherches et essais de laboratoire nécessaires pour vérifier la conformité des matériaux, déterminer les dosages, les compositions des mélanges et des bétons, les traitements et les différents apports, qui permettent de répondre aux critères d’utilisation des divers matériaux et aux stipulations techniques requises.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_Toc202786244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5" w:history="1">
        <w:r w:rsidR="000A0C16" w:rsidRPr="000F6319">
          <w:rPr>
            <w:rStyle w:val="Lienhypertexte"/>
            <w:rFonts w:ascii="Arial Narrow" w:hAnsi="Arial Narrow"/>
            <w:noProof/>
          </w:rPr>
          <w:t>Le Cocontractant doit effectuer tous les essais de formulation et de convenance sur les matériaux composites utilisés sur le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_Toc202786245 \h </w:instrText>
        </w:r>
        <w:r w:rsidR="000A0C16" w:rsidRPr="000F6319">
          <w:rPr>
            <w:noProof/>
            <w:webHidden/>
          </w:rPr>
        </w:r>
        <w:r w:rsidR="000A0C16" w:rsidRPr="000F6319">
          <w:rPr>
            <w:noProof/>
            <w:webHidden/>
          </w:rPr>
          <w:fldChar w:fldCharType="separate"/>
        </w:r>
        <w:r w:rsidR="00AC7361" w:rsidRPr="000F6319">
          <w:rPr>
            <w:noProof/>
            <w:webHidden/>
          </w:rPr>
          <w:t>56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6" w:history="1">
        <w:r w:rsidR="000A0C16" w:rsidRPr="000F6319">
          <w:rPr>
            <w:rStyle w:val="Lienhypertexte"/>
            <w:rFonts w:ascii="Arial Narrow" w:hAnsi="Arial Narrow"/>
            <w:noProof/>
          </w:rPr>
          <w:t>A partir des pièces et documents joints au dossier d’appel d’offres, le Cocontractant effectue toutes les vérifications qu’il juge nécessaires, afin de pouvoir signaler et rectifier les anomalies, erreurs ou omissions éventuelles.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_Toc202786246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7" w:history="1">
        <w:r w:rsidR="000A0C16" w:rsidRPr="000F6319">
          <w:rPr>
            <w:rStyle w:val="Lienhypertexte"/>
            <w:rFonts w:ascii="Arial Narrow" w:hAnsi="Arial Narrow"/>
            <w:noProof/>
          </w:rPr>
          <w:t>Tous ces essais et vérifications sont à la charge du Cocontractant qui remet ses conclusions au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_Toc202786247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48" w:history="1">
        <w:r w:rsidR="000A0C16" w:rsidRPr="000F6319">
          <w:rPr>
            <w:rStyle w:val="Lienhypertexte"/>
            <w:rFonts w:ascii="Arial Narrow" w:hAnsi="Arial Narrow"/>
            <w:noProof/>
          </w:rPr>
          <w:t>Après avoir effectué toutes les vérifications nécessaires, le Maître d’œuvre pourra donner par écrit son agrément ou prescrire une nouvelle recherche ou des essais complémentaires.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_Toc202786248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49" w:history="1">
        <w:r w:rsidR="000A0C16" w:rsidRPr="000F6319">
          <w:rPr>
            <w:rStyle w:val="Lienhypertexte"/>
            <w:rFonts w:ascii="Arial Narrow" w:hAnsi="Arial Narrow"/>
            <w:noProof/>
            <w:lang w:val="fr-CM"/>
          </w:rPr>
          <w:t>5.3</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Essais de réception de matériaux sur le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_Toc202786249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0" w:history="1">
        <w:r w:rsidR="000A0C16" w:rsidRPr="000F6319">
          <w:rPr>
            <w:rStyle w:val="Lienhypertexte"/>
            <w:rFonts w:ascii="Arial Narrow" w:hAnsi="Arial Narrow"/>
            <w:noProof/>
          </w:rPr>
          <w:t>Le Cocontractant est tenu de réaliser les essais de réception selon la cadence fixée ci-après dans ce CCTP. Les résultats seront présentés au Maître d’œuvre, qui, après avoir effectué toutes les vérifications nécessaires pourra donner son autorisation écrite pour l'utilisation du matériau concerné. Le Maître d’œuvre se réserve le droit de demander des essais supplémentaires aux frais du Cocontractant ou de réaliser toutes les vérifications jugées nécessaires avec son propre matériel ou en faisant appel à un laboratoire spécialisé et agréé.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_Toc202786250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1" w:history="1">
        <w:r w:rsidR="000A0C16" w:rsidRPr="000F6319">
          <w:rPr>
            <w:rStyle w:val="Lienhypertexte"/>
            <w:rFonts w:ascii="Arial Narrow" w:hAnsi="Arial Narrow"/>
            <w:noProof/>
          </w:rPr>
          <w:t>La liste non exhaustive des essais de réception des matériaux est la suivante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_Toc202786251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left" w:pos="480"/>
          <w:tab w:val="right" w:leader="dot" w:pos="10054"/>
        </w:tabs>
        <w:rPr>
          <w:rFonts w:eastAsiaTheme="minorEastAsia" w:cstheme="minorBidi"/>
          <w:b w:val="0"/>
          <w:bCs w:val="0"/>
          <w:caps w:val="0"/>
          <w:noProof/>
          <w:sz w:val="22"/>
          <w:szCs w:val="22"/>
          <w:lang w:val="en-US" w:eastAsia="en-US"/>
        </w:rPr>
      </w:pPr>
      <w:hyperlink w:anchor="_Toc202786252" w:history="1">
        <w:r w:rsidR="000A0C16" w:rsidRPr="000F6319">
          <w:rPr>
            <w:rStyle w:val="Lienhypertexte"/>
            <w:rFonts w:ascii="Arial Narrow" w:hAnsi="Arial Narrow"/>
            <w:noProof/>
          </w:rPr>
          <w:t>a/</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Pour les travaux de terrassements et chaussées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_Toc202786252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left" w:pos="480"/>
          <w:tab w:val="right" w:leader="dot" w:pos="10054"/>
        </w:tabs>
        <w:rPr>
          <w:rFonts w:eastAsiaTheme="minorEastAsia" w:cstheme="minorBidi"/>
          <w:b w:val="0"/>
          <w:bCs w:val="0"/>
          <w:caps w:val="0"/>
          <w:noProof/>
          <w:sz w:val="22"/>
          <w:szCs w:val="22"/>
          <w:lang w:val="en-US" w:eastAsia="en-US"/>
        </w:rPr>
      </w:pPr>
      <w:hyperlink w:anchor="_Toc202786253" w:history="1">
        <w:r w:rsidR="000A0C16" w:rsidRPr="000F6319">
          <w:rPr>
            <w:rStyle w:val="Lienhypertexte"/>
            <w:rFonts w:ascii="Arial Narrow" w:hAnsi="Arial Narrow"/>
            <w:noProof/>
          </w:rPr>
          <w:t>b/</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Arial Narrow" w:hAnsi="Arial Narrow"/>
            <w:noProof/>
          </w:rPr>
          <w:t>Pour les bétons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_Toc202786253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254" w:history="1">
        <w:r w:rsidR="000A0C16" w:rsidRPr="000F6319">
          <w:rPr>
            <w:rStyle w:val="Lienhypertexte"/>
            <w:rFonts w:ascii="Arial Narrow" w:hAnsi="Arial Narrow"/>
            <w:noProof/>
            <w:lang w:val="fr-CM"/>
          </w:rPr>
          <w:t>5.4</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Essais de contrôle de mise en 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_Toc202786254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5" w:history="1">
        <w:r w:rsidR="000A0C16" w:rsidRPr="000F6319">
          <w:rPr>
            <w:rStyle w:val="Lienhypertexte"/>
            <w:rFonts w:ascii="Arial Narrow" w:hAnsi="Arial Narrow"/>
            <w:noProof/>
          </w:rPr>
          <w:t>Le Cocontractant a l'obligation de réaliser son autocontrôle conformément aux cadences prévues plus loin dans ce CCTP.</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_Toc202786255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6" w:history="1">
        <w:r w:rsidR="000A0C16" w:rsidRPr="000F6319">
          <w:rPr>
            <w:rStyle w:val="Lienhypertexte"/>
            <w:rFonts w:ascii="Arial Narrow" w:hAnsi="Arial Narrow"/>
            <w:noProof/>
          </w:rPr>
          <w:t>La mesure de la densité in-situ se fera essentiellement par le densitomètre à membrane.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_Toc202786256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7" w:history="1">
        <w:r w:rsidR="000A0C16" w:rsidRPr="000F6319">
          <w:rPr>
            <w:rStyle w:val="Lienhypertexte"/>
            <w:rFonts w:ascii="Arial Narrow" w:hAnsi="Arial Narrow"/>
            <w:noProof/>
          </w:rPr>
          <w:t>Le contrôle de la mise en œuvre du béton se fera par la mesure de l'affaissement au cône d'Abrams et par la mesure de la résistance à la compression simple à 7 jours et à 28 jours.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_Toc202786257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8" w:history="1">
        <w:r w:rsidR="000A0C16" w:rsidRPr="000F6319">
          <w:rPr>
            <w:rStyle w:val="Lienhypertexte"/>
            <w:rFonts w:ascii="Arial Narrow" w:hAnsi="Arial Narrow"/>
            <w:noProof/>
          </w:rPr>
          <w:t>Toutefois le Maître d’œuvre  se réserve le droit de faire toutes les vérifications jugées indispensables avec son propre matériel et de recourir à tout autre moyen pour s’assurer que la mise en œuvre s'est opérée selon les règles de l’art. Il pourra notamment avoir recours à la mesure de la résistance des bétons au scléromètre ou ordonner la mesure des densités in-situ en profondeur pour des remblais réalisés en plusieurs couches.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_Toc202786258 \h </w:instrText>
        </w:r>
        <w:r w:rsidR="000A0C16" w:rsidRPr="000F6319">
          <w:rPr>
            <w:noProof/>
            <w:webHidden/>
          </w:rPr>
        </w:r>
        <w:r w:rsidR="000A0C16" w:rsidRPr="000F6319">
          <w:rPr>
            <w:noProof/>
            <w:webHidden/>
          </w:rPr>
          <w:fldChar w:fldCharType="separate"/>
        </w:r>
        <w:r w:rsidR="00AC7361" w:rsidRPr="000F6319">
          <w:rPr>
            <w:noProof/>
            <w:webHidden/>
          </w:rPr>
          <w:t>57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59" w:history="1">
        <w:r w:rsidR="000A0C16" w:rsidRPr="000F6319">
          <w:rPr>
            <w:rStyle w:val="Lienhypertexte"/>
            <w:rFonts w:ascii="Arial Narrow" w:hAnsi="Arial Narrow"/>
            <w:noProof/>
          </w:rPr>
          <w:t>Le Cocontractant sera tenu d'effectuer toutes les reprises ordonnées par le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_Toc202786259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260" w:history="1">
        <w:r w:rsidR="000A0C16" w:rsidRPr="000F6319">
          <w:rPr>
            <w:rStyle w:val="Lienhypertexte"/>
            <w:rFonts w:ascii="Arial Narrow" w:hAnsi="Arial Narrow"/>
            <w:noProof/>
            <w:lang w:val="fr-CM"/>
          </w:rPr>
          <w:t>5.10</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Maintien du trafic et des accès locaux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_Toc202786260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1" w:history="1">
        <w:r w:rsidR="000A0C16" w:rsidRPr="000F6319">
          <w:rPr>
            <w:rStyle w:val="Lienhypertexte"/>
            <w:rFonts w:ascii="Arial Narrow" w:hAnsi="Arial Narrow"/>
            <w:noProof/>
          </w:rPr>
          <w:t>Le trafic et les accès locaux doivent être maintenus pendant toute la durée des travaux. Le Cocontractant aménage des rampes d'accès raisonnablement aplanies traversant les travaux de chaussée pour permettre aux véhicules et aux piétons de les traverser.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_Toc202786261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2" w:history="1">
        <w:r w:rsidR="000A0C16" w:rsidRPr="000F6319">
          <w:rPr>
            <w:rStyle w:val="Lienhypertexte"/>
            <w:rFonts w:ascii="Arial Narrow" w:hAnsi="Arial Narrow"/>
            <w:noProof/>
          </w:rPr>
          <w:t>Les déviations pour les circulations de véhicules et piétons sont réduites le plus possible et soigneusement entretenues aux frais du Cocontractant.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_Toc202786262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263" w:history="1">
        <w:r w:rsidR="000A0C16" w:rsidRPr="000F6319">
          <w:rPr>
            <w:rStyle w:val="Lienhypertexte"/>
            <w:rFonts w:ascii="Arial Narrow" w:hAnsi="Arial Narrow"/>
            <w:noProof/>
            <w:lang w:val="fr-CM"/>
          </w:rPr>
          <w:t>5.11</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Intempéries, suspensions de travaux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_Toc202786263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4" w:history="1">
        <w:r w:rsidR="000A0C16" w:rsidRPr="000F6319">
          <w:rPr>
            <w:rStyle w:val="Lienhypertexte"/>
            <w:rFonts w:ascii="Arial Narrow" w:hAnsi="Arial Narrow"/>
            <w:noProof/>
          </w:rPr>
          <w:t>Il appartient au Cocontractant de fournir, chaque semaine, les relevés pluviométriques de la semaine écoulée (intensités et durées).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_Toc202786264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5" w:history="1">
        <w:r w:rsidR="000A0C16" w:rsidRPr="000F6319">
          <w:rPr>
            <w:rStyle w:val="Lienhypertexte"/>
            <w:rFonts w:ascii="Arial Narrow" w:hAnsi="Arial Narrow"/>
            <w:noProof/>
          </w:rPr>
          <w:t>Au cas où une station officielle ne serait pas implantée dans la zone climatique représentative du chantier, le Cocontractant aura à sa charge la mise en place et le fonctionnement d'un pluviomètre implanté sur le chantier. Les coûts correspondants sont inclus dans le prix d'installation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_Toc202786265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6" w:history="1">
        <w:r w:rsidR="000A0C16" w:rsidRPr="000F6319">
          <w:rPr>
            <w:rStyle w:val="Lienhypertexte"/>
            <w:rFonts w:ascii="Arial Narrow" w:hAnsi="Arial Narrow"/>
            <w:noProof/>
          </w:rPr>
          <w:t>Le Chef de service pourra prescrire, par ordre de service, la suspension des travaux pour intempérie sans que le Cocontractant puisse élever une réclamation de ce fait.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_Toc202786266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7" w:history="1">
        <w:r w:rsidR="000A0C16" w:rsidRPr="000F6319">
          <w:rPr>
            <w:rStyle w:val="Lienhypertexte"/>
            <w:rFonts w:ascii="Arial Narrow" w:hAnsi="Arial Narrow"/>
            <w:noProof/>
          </w:rPr>
          <w:t>Dans ce cas, le délai contractuel sera prolongé d’autant de jours calendaires qu’il s’en sera écoulé entre la date de suspension et la date de reprise des travaux, à condition que cela soit prévu dans l’ordre de service.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_Toc202786267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68" w:history="1">
        <w:r w:rsidR="000A0C16" w:rsidRPr="000F6319">
          <w:rPr>
            <w:rStyle w:val="Lienhypertexte"/>
            <w:rFonts w:ascii="Arial Narrow" w:hAnsi="Arial Narrow"/>
            <w:noProof/>
          </w:rPr>
          <w:t>Article 6 -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JOURNAL DE CHANTIER ET REUNIONS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_Toc202786268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69" w:history="1">
        <w:r w:rsidR="000A0C16" w:rsidRPr="000F6319">
          <w:rPr>
            <w:rStyle w:val="Lienhypertexte"/>
            <w:rFonts w:ascii="Arial Narrow" w:hAnsi="Arial Narrow"/>
            <w:noProof/>
          </w:rPr>
          <w:t>Le journal de chantier sera rédigé et signé chaque jour par le représentant du Cocontractant sur le chantier et par le représentant du Maître d’œuvre. Il sera établi conjointement suivant un modèle défini et devra contenir au minimum les informations journalières suivantes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_Toc202786269 \h </w:instrText>
        </w:r>
        <w:r w:rsidR="000A0C16" w:rsidRPr="000F6319">
          <w:rPr>
            <w:noProof/>
            <w:webHidden/>
          </w:rPr>
        </w:r>
        <w:r w:rsidR="000A0C16" w:rsidRPr="000F6319">
          <w:rPr>
            <w:noProof/>
            <w:webHidden/>
          </w:rPr>
          <w:fldChar w:fldCharType="separate"/>
        </w:r>
        <w:r w:rsidR="00AC7361" w:rsidRPr="000F6319">
          <w:rPr>
            <w:noProof/>
            <w:webHidden/>
          </w:rPr>
          <w:t>58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0" w:history="1">
        <w:r w:rsidR="000A0C16" w:rsidRPr="000F6319">
          <w:rPr>
            <w:rStyle w:val="Lienhypertexte"/>
            <w:rFonts w:ascii="Arial Narrow" w:hAnsi="Arial Narrow"/>
            <w:noProof/>
          </w:rPr>
          <w:t>Le journal de chantier sera signé chaque jour par le représentant de l'entreprise et du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_Toc202786270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1" w:history="1">
        <w:r w:rsidR="000A0C16" w:rsidRPr="000F6319">
          <w:rPr>
            <w:rStyle w:val="Lienhypertexte"/>
            <w:rFonts w:ascii="Arial Narrow" w:hAnsi="Arial Narrow"/>
            <w:noProof/>
          </w:rPr>
          <w:t>Une réunion hebdomadaire, à laquelle participeront obligatoirement le Cocontractant et le Maître d’œuvre, et éventuellement le Chef de service, permettra de discuter de points relatifs à l’exécution du marché, d’évaluer l’avancement des travaux et de préciser tout élément n’ayant pas reçu une définition suffisamment claire dans les termes du contrat ou avant le début des travaux.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_Toc202786271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2" w:history="1">
        <w:r w:rsidR="000A0C16" w:rsidRPr="000F6319">
          <w:rPr>
            <w:rStyle w:val="Lienhypertexte"/>
            <w:rFonts w:ascii="Arial Narrow" w:hAnsi="Arial Narrow"/>
            <w:noProof/>
          </w:rPr>
          <w:t>Le Maître d’œuvre  pourra modifier la périodicité des réunions sans que celle-ci puisse être supérieure à 15 jours.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_Toc202786272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3" w:history="1">
        <w:r w:rsidR="000A0C16" w:rsidRPr="000F6319">
          <w:rPr>
            <w:rStyle w:val="Lienhypertexte"/>
            <w:rFonts w:ascii="Arial Narrow" w:hAnsi="Arial Narrow"/>
            <w:noProof/>
          </w:rPr>
          <w:t>Les réunions hebdomadaires permettent au Maître d’œuvre  d’avoir une idée précise de l’évolution du chantier et de définir a priori les actions à entreprendre pour respecter les conditions du marché.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_Toc202786273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4" w:history="1">
        <w:r w:rsidR="000A0C16" w:rsidRPr="000F6319">
          <w:rPr>
            <w:rStyle w:val="Lienhypertexte"/>
            <w:rFonts w:ascii="Arial Narrow" w:hAnsi="Arial Narrow"/>
            <w:noProof/>
          </w:rPr>
          <w:t>Ces réunions font l’objet d’un procès-verbal, rédigé par le Maître d’œuvre  et signé par le Cocontractant et éventuellement le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_Toc202786274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5" w:history="1">
        <w:r w:rsidR="000A0C16" w:rsidRPr="000F6319">
          <w:rPr>
            <w:rStyle w:val="Lienhypertexte"/>
            <w:rFonts w:ascii="Arial Narrow" w:hAnsi="Arial Narrow"/>
            <w:noProof/>
          </w:rPr>
          <w:t>Un modèle de feuille journalière est joint en annexe au présent document.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_Toc202786275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76" w:history="1">
        <w:r w:rsidR="000A0C16" w:rsidRPr="000F6319">
          <w:rPr>
            <w:rStyle w:val="Lienhypertexte"/>
            <w:rFonts w:ascii="Arial Narrow" w:hAnsi="Arial Narrow"/>
            <w:noProof/>
          </w:rPr>
          <w:t>Article 7 -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PROGRAMMES DE TRAVAUX (projet d’exécution)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_Toc202786276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7" w:history="1">
        <w:r w:rsidR="000A0C16" w:rsidRPr="000F6319">
          <w:rPr>
            <w:rStyle w:val="Lienhypertexte"/>
            <w:rFonts w:ascii="Arial Narrow" w:hAnsi="Arial Narrow"/>
            <w:noProof/>
          </w:rPr>
          <w:t>Le programme de travaux doit préciser: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_Toc202786277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78" w:history="1">
        <w:r w:rsidR="000A0C16" w:rsidRPr="000F6319">
          <w:rPr>
            <w:rStyle w:val="Lienhypertexte"/>
            <w:rFonts w:ascii="Arial Narrow" w:hAnsi="Arial Narrow"/>
            <w:noProof/>
          </w:rPr>
          <w:t>Ce programme sera révisé au cours de l'exécution du chantier autant que de besoin.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_Toc202786278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79" w:history="1">
        <w:r w:rsidR="000A0C16" w:rsidRPr="000F6319">
          <w:rPr>
            <w:rStyle w:val="Lienhypertexte"/>
            <w:rFonts w:ascii="Arial Narrow" w:hAnsi="Arial Narrow"/>
            <w:noProof/>
          </w:rPr>
          <w:t>Article 8 -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PLANS DE RECOLEMENT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_Toc202786279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0" w:history="1">
        <w:r w:rsidR="000A0C16" w:rsidRPr="000F6319">
          <w:rPr>
            <w:rStyle w:val="Lienhypertexte"/>
            <w:rFonts w:ascii="Arial Narrow" w:hAnsi="Arial Narrow"/>
            <w:noProof/>
          </w:rPr>
          <w:t>Le Cocontractant fournira au Chef de service, en 3 exemplaires, les plans de récolement des travaux réalisés au plus tard le jour de la réception provisoire des travaux, y compris les réceptions partielles.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_Toc202786280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1" w:history="1">
        <w:r w:rsidR="000A0C16" w:rsidRPr="000F6319">
          <w:rPr>
            <w:rStyle w:val="Lienhypertexte"/>
            <w:rFonts w:ascii="Arial Narrow" w:hAnsi="Arial Narrow"/>
            <w:noProof/>
          </w:rPr>
          <w:t>Ces plans se présentent sous la forme de matrices routières mentionnant la localisation, la nature, les quantités, les dates d'exécution de toutes les opérations réalisées.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_Toc202786281 \h </w:instrText>
        </w:r>
        <w:r w:rsidR="000A0C16" w:rsidRPr="000F6319">
          <w:rPr>
            <w:noProof/>
            <w:webHidden/>
          </w:rPr>
        </w:r>
        <w:r w:rsidR="000A0C16" w:rsidRPr="000F6319">
          <w:rPr>
            <w:noProof/>
            <w:webHidden/>
          </w:rPr>
          <w:fldChar w:fldCharType="separate"/>
        </w:r>
        <w:r w:rsidR="00AC7361" w:rsidRPr="000F6319">
          <w:rPr>
            <w:noProof/>
            <w:webHidden/>
          </w:rPr>
          <w:t>59</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2" w:history="1">
        <w:r w:rsidR="000A0C16" w:rsidRPr="000F6319">
          <w:rPr>
            <w:rStyle w:val="Lienhypertexte"/>
            <w:rFonts w:ascii="Arial Narrow" w:hAnsi="Arial Narrow"/>
            <w:noProof/>
          </w:rPr>
          <w:t>CHAPITRE II : PROVENANCE, QUALITE ET PREPARATION DES MATERIAUX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_Toc202786282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83" w:history="1">
        <w:r w:rsidR="000A0C16" w:rsidRPr="000F6319">
          <w:rPr>
            <w:rStyle w:val="Lienhypertexte"/>
            <w:rFonts w:ascii="Arial Narrow" w:hAnsi="Arial Narrow"/>
            <w:noProof/>
          </w:rPr>
          <w:t>Article 9 -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PROVENANCE DES MATERIAUX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_Toc202786283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4" w:history="1">
        <w:r w:rsidR="000A0C16" w:rsidRPr="000F6319">
          <w:rPr>
            <w:rStyle w:val="Lienhypertexte"/>
            <w:rFonts w:ascii="Arial Narrow" w:hAnsi="Arial Narrow"/>
            <w:noProof/>
          </w:rPr>
          <w:t>Le Cocontractant devra choisir des emplacements d’emprunts et les soumettre à l’agrément du Maître d’œuvre  dont le refus vaudra obligation au Cocontractant de rechercher de nouveaux sites d’emprunts sans que celui-ci puisse prétendre à une quelconque indemnité.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_Toc202786284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5" w:history="1">
        <w:r w:rsidR="000A0C16" w:rsidRPr="000F6319">
          <w:rPr>
            <w:rStyle w:val="Lienhypertexte"/>
            <w:rFonts w:ascii="Arial Narrow" w:hAnsi="Arial Narrow"/>
            <w:noProof/>
          </w:rPr>
          <w:t>Lorsque l’emplacement d’un emprunt choisi par le Cocontractant aura été agréé, il devra y faire un nombre suffisant de sondages et remettre au Maître d’œuvre  un dossier technique portant sur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_Toc202786285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6" w:history="1">
        <w:r w:rsidR="000A0C16" w:rsidRPr="000F6319">
          <w:rPr>
            <w:rStyle w:val="Lienhypertexte"/>
            <w:rFonts w:ascii="Arial Narrow" w:hAnsi="Arial Narrow"/>
            <w:noProof/>
          </w:rPr>
          <w:t>Pour chaque emprunt, ce dossier devra comporter les résultats des essais suivants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_Toc202786286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7" w:history="1">
        <w:r w:rsidR="000A0C16" w:rsidRPr="000F6319">
          <w:rPr>
            <w:rStyle w:val="Lienhypertexte"/>
            <w:rFonts w:ascii="Arial Narrow" w:hAnsi="Arial Narrow"/>
            <w:noProof/>
          </w:rPr>
          <w:t>Le Cocontractant ne pourra commencer à exploiter la carrière identifiée qu’après le contrôle de qualité effectuée par le Maître d’œuvre  et l’autorisation écrite donnée par ce dernier.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_Toc202786287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8" w:history="1">
        <w:r w:rsidR="000A0C16" w:rsidRPr="000F6319">
          <w:rPr>
            <w:rStyle w:val="Lienhypertexte"/>
            <w:rFonts w:ascii="Arial Narrow" w:hAnsi="Arial Narrow"/>
            <w:noProof/>
          </w:rPr>
          <w:t>Le Maître d’œuvre  pourra retirer l’autorisation à tout moment dès que la chambre d’extraction ne donnera plus de matériaux de bonne qualité, le Cocontractant ne pouvant prétendre à aucune indemnité.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_Toc202786288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89" w:history="1">
        <w:r w:rsidR="000A0C16" w:rsidRPr="000F6319">
          <w:rPr>
            <w:rStyle w:val="Lienhypertexte"/>
            <w:rFonts w:ascii="Arial Narrow" w:hAnsi="Arial Narrow"/>
            <w:noProof/>
          </w:rPr>
          <w:t>Le débroussaillement, le décapage de la terre végétale et de la découverte, l'abattage d’arbres requis pour l’exploitation des emprunts sont à la charge du Cocontractant et ne donneront pas droit à une rémunération explicite.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_Toc202786289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0" w:history="1">
        <w:r w:rsidR="000A0C16" w:rsidRPr="000F6319">
          <w:rPr>
            <w:rStyle w:val="Lienhypertexte"/>
            <w:rFonts w:ascii="Arial Narrow" w:hAnsi="Arial Narrow"/>
            <w:noProof/>
          </w:rPr>
          <w:t>Les anciens sites d’emprunts ne pourront être exploités que si le Cocontractant a fourni les preuves qu’il y subsiste encore des matériaux ayant les caractéristiques requises.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_Toc202786290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291" w:history="1">
        <w:r w:rsidR="000A0C16" w:rsidRPr="000F6319">
          <w:rPr>
            <w:rStyle w:val="Lienhypertexte"/>
            <w:rFonts w:ascii="Arial Narrow" w:hAnsi="Arial Narrow"/>
            <w:noProof/>
          </w:rPr>
          <w:t>Article 10 -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LABORATOIRE ET CONTROLES DE QUALITE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_Toc202786291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2" w:history="1">
        <w:r w:rsidR="000A0C16" w:rsidRPr="000F6319">
          <w:rPr>
            <w:rStyle w:val="Lienhypertexte"/>
            <w:rFonts w:ascii="Arial Narrow" w:hAnsi="Arial Narrow"/>
            <w:noProof/>
          </w:rPr>
          <w:t>Le Cocontractant devra posséder un laboratoire de chantier lui permettant d’effectuer le contrôle interne à l’Entreprise. Ce laboratoire sera équipé de tous les instruments, outils et matériels et pourvu du personnel compétent nécessaire à la réalisation des essais et études prévus au présent CCTP. Le Chef de service, l’Ingénieur et le Maître d’œuvre ont libre accès à ce laboratoire et à ses équipements.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_Toc202786292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3" w:history="1">
        <w:r w:rsidR="000A0C16" w:rsidRPr="000F6319">
          <w:rPr>
            <w:rStyle w:val="Lienhypertexte"/>
            <w:rFonts w:ascii="Arial Narrow" w:hAnsi="Arial Narrow"/>
            <w:noProof/>
          </w:rPr>
          <w:t>A la demande de l'Entreprise, le Maître d’œuvre pourra accorder la dérogation pour que certains essais lourds soient effectués hors du laboratoire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_Toc202786293 \h </w:instrText>
        </w:r>
        <w:r w:rsidR="000A0C16" w:rsidRPr="000F6319">
          <w:rPr>
            <w:noProof/>
            <w:webHidden/>
          </w:rPr>
        </w:r>
        <w:r w:rsidR="000A0C16" w:rsidRPr="000F6319">
          <w:rPr>
            <w:noProof/>
            <w:webHidden/>
          </w:rPr>
          <w:fldChar w:fldCharType="separate"/>
        </w:r>
        <w:r w:rsidR="00AC7361" w:rsidRPr="000F6319">
          <w:rPr>
            <w:noProof/>
            <w:webHidden/>
          </w:rPr>
          <w:t>60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4" w:history="1">
        <w:r w:rsidR="000A0C16" w:rsidRPr="000F6319">
          <w:rPr>
            <w:rStyle w:val="Lienhypertexte"/>
            <w:rFonts w:ascii="Arial Narrow" w:hAnsi="Arial Narrow"/>
            <w:noProof/>
          </w:rPr>
          <w:t>Le Cocontractant sera tenu de fournir avant toute mise en œuvre un dossier complet prouvant que le matériel de laboratoire est arrivé sur le chantier et qu’il satisfait aux conditions du CCTP.</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_Toc202786294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5" w:history="1">
        <w:r w:rsidR="000A0C16" w:rsidRPr="000F6319">
          <w:rPr>
            <w:rStyle w:val="Lienhypertexte"/>
            <w:rFonts w:ascii="Arial Narrow" w:hAnsi="Arial Narrow"/>
            <w:noProof/>
          </w:rPr>
          <w:t>La mise en place du laboratoire de chantier, qui conditionne le paiement du premier décompte de travaux payé à l’entreprise (hors avance de démarrage), devra être acceptée par le Maître d’œuvre. Elle constitue l’un des éléments du prix n° 307 « installation de chantier » du bordereau de prix du marché.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_Toc202786295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6" w:history="1">
        <w:r w:rsidR="000A0C16" w:rsidRPr="000F6319">
          <w:rPr>
            <w:rStyle w:val="Lienhypertexte"/>
            <w:rFonts w:ascii="Arial Narrow" w:hAnsi="Arial Narrow"/>
            <w:noProof/>
          </w:rPr>
          <w:t>Les matériaux à utiliser sur le chantier seront sélectionnés, approvisionnés et mis en place selon les prescriptions du présent CCTP : le Cocontractant doit, au titre du contrôle interne s’assurer de la qualité de ces matériaux.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_Toc202786296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7" w:history="1">
        <w:r w:rsidR="000A0C16" w:rsidRPr="000F6319">
          <w:rPr>
            <w:rStyle w:val="Lienhypertexte"/>
            <w:rFonts w:ascii="Arial Narrow" w:hAnsi="Arial Narrow"/>
            <w:noProof/>
          </w:rPr>
          <w:t>Dans le cas de mauvais fonctionnement persistant du laboratoire du chantier, le Maître d’ouvrage pourra exiger soit le remplacement du personnel, soit la réalisation de tous les essais dans un laboratoire de son choix et aux frais du Cocontractant, sans que celui-ci puisse élever une réclamation pour raison de retards ou d’interruptions de chantier consécutifs à cette décision, et ce jusqu’à ce qu’il soit fait preuve que le laboratoire de chantier peut reprendre son activité dans des conditions satisfaisantes.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_Toc202786297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8" w:history="1">
        <w:r w:rsidR="000A0C16" w:rsidRPr="000F6319">
          <w:rPr>
            <w:rStyle w:val="Lienhypertexte"/>
            <w:rFonts w:ascii="Arial Narrow" w:hAnsi="Arial Narrow"/>
            <w:noProof/>
          </w:rPr>
          <w:t>Au titre du contrôle de la mission de contrôle, le Maître d’œuvre  procédera à tous les essais nécessaires soit avec son propre matériel, soit avec le matériel du laboratoire de l’Entreprise, soit en faisant appel à un Laboratoire agréé.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_Toc202786298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299" w:history="1">
        <w:r w:rsidR="000A0C16" w:rsidRPr="000F6319">
          <w:rPr>
            <w:rStyle w:val="Lienhypertexte"/>
            <w:rFonts w:ascii="Arial Narrow" w:hAnsi="Arial Narrow"/>
            <w:noProof/>
          </w:rPr>
          <w:t>Chaque fois que 20 % des essais de contrôle seront hors spécifications, le Cocontractant reprendra tout l'ouvrage concerné avant que d'autres essais de contrôle soient effectués. Si en particulier, il s'agit d'un emprunt, ce dernier sera refusé. Et s'il s'agit d'un tas de matériau gerbé, ce dernier sera refusé et immédiatement évacué du chantier. En tout état de cause le Cocontractant sera tenu d'effectuer à ses frais toute reprise ordonnée par le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_Toc202786299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0" w:history="1">
        <w:r w:rsidR="000A0C16" w:rsidRPr="000F6319">
          <w:rPr>
            <w:rStyle w:val="Lienhypertexte"/>
            <w:rFonts w:ascii="Arial Narrow" w:hAnsi="Arial Narrow"/>
            <w:noProof/>
          </w:rPr>
          <w:t>Le Maître d’Ouvrage et le Maître d’œuvre  se réservent le droit d’effectuer en tout point et à toute époque qu’ils jugeront utile, le contrôle de la qualité des matériaux utilisés, de leur provenance, de leur mode de stockage et des conditions de transport.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_Toc202786300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1" w:history="1">
        <w:r w:rsidR="000A0C16" w:rsidRPr="000F6319">
          <w:rPr>
            <w:rStyle w:val="Lienhypertexte"/>
            <w:rFonts w:ascii="Arial Narrow" w:hAnsi="Arial Narrow"/>
            <w:noProof/>
          </w:rPr>
          <w:t>Le Cocontractant est tenu de faciliter l’exécution de ces contrôles.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_Toc202786301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2" w:history="1">
        <w:r w:rsidR="000A0C16" w:rsidRPr="000F6319">
          <w:rPr>
            <w:rStyle w:val="Lienhypertexte"/>
            <w:rFonts w:ascii="Arial Narrow" w:hAnsi="Arial Narrow"/>
            <w:noProof/>
          </w:rPr>
          <w:t>Dans le cas où le résultat ne serait pas satisfaisant, le Maître d’Ouvrage peut faire appel à un contrôle extérieur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_Toc202786302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3" w:history="1">
        <w:r w:rsidR="000A0C16" w:rsidRPr="000F6319">
          <w:rPr>
            <w:rStyle w:val="Lienhypertexte"/>
            <w:rFonts w:ascii="Arial Narrow" w:hAnsi="Arial Narrow"/>
            <w:noProof/>
          </w:rPr>
          <w:t>L’Entreprise doit mettre en place son propre laboratoire de chantier qui est dimensionné et équipé en fonction des exigences du présent CCTP. L’Entreprise prend en charge tous les frais de fourniture, d’installation, de gardiennage, et de fonctionnement de son laboratoire, notamment: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_Toc202786303 \h </w:instrText>
        </w:r>
        <w:r w:rsidR="000A0C16" w:rsidRPr="000F6319">
          <w:rPr>
            <w:noProof/>
            <w:webHidden/>
          </w:rPr>
        </w:r>
        <w:r w:rsidR="000A0C16" w:rsidRPr="000F6319">
          <w:rPr>
            <w:noProof/>
            <w:webHidden/>
          </w:rPr>
          <w:fldChar w:fldCharType="separate"/>
        </w:r>
        <w:r w:rsidR="00AC7361" w:rsidRPr="000F6319">
          <w:rPr>
            <w:noProof/>
            <w:webHidden/>
          </w:rPr>
          <w:t>61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4" w:history="1">
        <w:r w:rsidR="000A0C16" w:rsidRPr="000F6319">
          <w:rPr>
            <w:rStyle w:val="Lienhypertexte"/>
            <w:rFonts w:ascii="Arial Narrow" w:hAnsi="Arial Narrow"/>
            <w:noProof/>
          </w:rPr>
          <w:t>Le Cocontractant est entièrement responsable de toutes les opérations et ne peut en aucun cas se prévaloir d’une quelconque faiblesse de son laboratoire, dont il a la charge de manière totale et autonome.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_Toc202786304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5" w:history="1">
        <w:r w:rsidR="000A0C16" w:rsidRPr="000F6319">
          <w:rPr>
            <w:rStyle w:val="Lienhypertexte"/>
            <w:rFonts w:ascii="Arial Narrow" w:hAnsi="Arial Narrow"/>
            <w:noProof/>
          </w:rPr>
          <w:t>En cas de déplacement des installations de chantier de l'Entreprise, le Cocontractant assure à ses frais le démontage, le transport et le remontage du laboratoire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_Toc202786305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6" w:history="1">
        <w:r w:rsidR="000A0C16" w:rsidRPr="000F6319">
          <w:rPr>
            <w:rStyle w:val="Lienhypertexte"/>
            <w:rFonts w:ascii="Arial Narrow" w:hAnsi="Arial Narrow"/>
            <w:noProof/>
          </w:rPr>
          <w:t>Le Cocontractant peut proposer en solution variante un laboratoire de chantier mobile (caravane, conteneur, etc.). Il doit soumettre à cet effet les plans et les spécifications détaillés de l'unité mobile proposée.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_Toc202786306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07" w:history="1">
        <w:r w:rsidR="000A0C16" w:rsidRPr="000F6319">
          <w:rPr>
            <w:rStyle w:val="Lienhypertexte"/>
            <w:rFonts w:ascii="Arial Narrow" w:hAnsi="Arial Narrow"/>
            <w:noProof/>
          </w:rPr>
          <w:t>Dans le cas où certains résultats seraient contestés par l'une ou l'autre des parties, il est procédé à des essais contradictoires. Ceux-ci sont réalisés soit dans le laboratoire de l'Entreprise, soit dans celui de la mission de contrôle par des représentants des deux parties.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_Toc202786307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308" w:history="1">
        <w:r w:rsidR="000A0C16" w:rsidRPr="000F6319">
          <w:rPr>
            <w:rStyle w:val="Lienhypertexte"/>
            <w:rFonts w:ascii="Arial Narrow" w:hAnsi="Arial Narrow"/>
            <w:noProof/>
          </w:rPr>
          <w:t>Article 11 -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QUALITE DES MATERIAUX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_Toc202786308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09" w:history="1">
        <w:r w:rsidR="000A0C16" w:rsidRPr="000F6319">
          <w:rPr>
            <w:rStyle w:val="Lienhypertexte"/>
            <w:rFonts w:ascii="Arial Narrow" w:hAnsi="Arial Narrow"/>
            <w:noProof/>
            <w:lang w:val="fr-CM"/>
          </w:rPr>
          <w:t>11.1</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Remblais courants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_Toc202786309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0" w:history="1">
        <w:r w:rsidR="000A0C16" w:rsidRPr="000F6319">
          <w:rPr>
            <w:rStyle w:val="Lienhypertexte"/>
            <w:rFonts w:ascii="Arial Narrow" w:hAnsi="Arial Narrow"/>
            <w:noProof/>
          </w:rPr>
          <w:t>Il s’agit des remblais réalisés dans les zones sans problème spécifique.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_Toc202786310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1" w:history="1">
        <w:r w:rsidR="000A0C16" w:rsidRPr="000F6319">
          <w:rPr>
            <w:rStyle w:val="Lienhypertexte"/>
            <w:rFonts w:ascii="Arial Narrow" w:hAnsi="Arial Narrow"/>
            <w:noProof/>
          </w:rPr>
          <w:t>Les matériaux utilisés pour les remblais courants proviendront des déblais généraux lorsqu'ils existent ou des lieux d’emprunts agréés par le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_Toc202786311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2" w:history="1">
        <w:r w:rsidR="000A0C16" w:rsidRPr="000F6319">
          <w:rPr>
            <w:rStyle w:val="Lienhypertexte"/>
            <w:rFonts w:ascii="Arial Narrow" w:hAnsi="Arial Narrow"/>
            <w:noProof/>
          </w:rPr>
          <w:t>Ils seront dépourvus de matières végétales ou organiques. Ils posséderont au minimum les caractéristiques suivantes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_Toc202786312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3" w:history="1">
        <w:r w:rsidR="000A0C16" w:rsidRPr="000F6319">
          <w:rPr>
            <w:rStyle w:val="Lienhypertexte"/>
            <w:rFonts w:ascii="Arial Narrow" w:hAnsi="Arial Narrow"/>
            <w:noProof/>
          </w:rPr>
          <w:t>Tous les 1000 m3 de remblais courants, il sera réalisé les essais de réception de matériaux suivants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_Toc202786313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14" w:history="1">
        <w:r w:rsidR="000A0C16" w:rsidRPr="000F6319">
          <w:rPr>
            <w:rStyle w:val="Lienhypertexte"/>
            <w:rFonts w:ascii="Arial Narrow" w:hAnsi="Arial Narrow"/>
            <w:noProof/>
            <w:lang w:val="fr-CM"/>
          </w:rPr>
          <w:t>11.2</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Matériaux pour remblais de substitution en zone marécageuse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_Toc202786314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5" w:history="1">
        <w:r w:rsidR="000A0C16" w:rsidRPr="000F6319">
          <w:rPr>
            <w:rStyle w:val="Lienhypertexte"/>
            <w:rFonts w:ascii="Arial Narrow" w:hAnsi="Arial Narrow"/>
            <w:noProof/>
          </w:rPr>
          <w:t>Le matériau de substitution à utiliser en zones marécageuses sera un matériau insensible à l’eau, apte à conserver sa portance dans un état de saturation et non susceptible de provoquer des remontées capillaires.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_Toc202786315 \h </w:instrText>
        </w:r>
        <w:r w:rsidR="000A0C16" w:rsidRPr="000F6319">
          <w:rPr>
            <w:noProof/>
            <w:webHidden/>
          </w:rPr>
        </w:r>
        <w:r w:rsidR="000A0C16" w:rsidRPr="000F6319">
          <w:rPr>
            <w:noProof/>
            <w:webHidden/>
          </w:rPr>
          <w:fldChar w:fldCharType="separate"/>
        </w:r>
        <w:r w:rsidR="00AC7361" w:rsidRPr="000F6319">
          <w:rPr>
            <w:noProof/>
            <w:webHidden/>
          </w:rPr>
          <w:t>62</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6" w:history="1">
        <w:r w:rsidR="000A0C16" w:rsidRPr="000F6319">
          <w:rPr>
            <w:rStyle w:val="Lienhypertexte"/>
            <w:rFonts w:ascii="Arial Narrow" w:hAnsi="Arial Narrow"/>
            <w:noProof/>
          </w:rPr>
          <w:t>On utilisera donc un sable graveleux propre 0/6 ou un tout-venant de concassage 0/40. A défaut d’un tel matériau, on pourra utiliser une grave ayant les caractéristiques suivantes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_Toc202786316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7" w:history="1">
        <w:r w:rsidR="000A0C16" w:rsidRPr="000F6319">
          <w:rPr>
            <w:rStyle w:val="Lienhypertexte"/>
            <w:rFonts w:ascii="Arial Narrow" w:hAnsi="Arial Narrow"/>
            <w:noProof/>
          </w:rPr>
          <w:t>Tous les 1000 m3 de remblais de substitution pour zone marécageuse, il sera réalisé les essais de réception de matériaux suivants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_Toc202786317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18" w:history="1">
        <w:r w:rsidR="000A0C16" w:rsidRPr="000F6319">
          <w:rPr>
            <w:rStyle w:val="Lienhypertexte"/>
            <w:rFonts w:ascii="Arial Narrow" w:hAnsi="Arial Narrow"/>
            <w:noProof/>
            <w:lang w:val="fr-CM"/>
          </w:rPr>
          <w:t>11.3</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Matériaux pour remblais en zone de purge et de bourbiers hors d’eau</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_Toc202786318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19" w:history="1">
        <w:r w:rsidR="000A0C16" w:rsidRPr="000F6319">
          <w:rPr>
            <w:rStyle w:val="Lienhypertexte"/>
            <w:rFonts w:ascii="Arial Narrow" w:hAnsi="Arial Narrow"/>
            <w:noProof/>
          </w:rPr>
          <w:t>On utilisera les mêmes matériaux que pour les remblais courants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_Toc202786319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20" w:history="1">
        <w:r w:rsidR="000A0C16" w:rsidRPr="000F6319">
          <w:rPr>
            <w:rStyle w:val="Lienhypertexte"/>
            <w:rFonts w:ascii="Arial Narrow" w:hAnsi="Arial Narrow"/>
            <w:noProof/>
            <w:lang w:val="fr-CM"/>
          </w:rPr>
          <w:t>11.4</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Matériaux pour remblais contigus aux ouvrages d’assainissement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_Toc202786320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1" w:history="1">
        <w:r w:rsidR="000A0C16" w:rsidRPr="000F6319">
          <w:rPr>
            <w:rStyle w:val="Lienhypertexte"/>
            <w:rFonts w:ascii="Arial Narrow" w:hAnsi="Arial Narrow"/>
            <w:noProof/>
          </w:rPr>
          <w:t>Les matériaux de remblais contigus aux ouvrages et buses devront répondre aux spécifications essentielles suivantes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_Toc202786321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2" w:history="1">
        <w:r w:rsidR="000A0C16" w:rsidRPr="000F6319">
          <w:rPr>
            <w:rStyle w:val="Lienhypertexte"/>
            <w:rFonts w:ascii="Arial Narrow" w:hAnsi="Arial Narrow"/>
            <w:noProof/>
          </w:rPr>
          <w:t>Par ailleurs ils devront être exempts de débris végétaux. Leur granulométrie sera continue.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_Toc202786322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3" w:history="1">
        <w:r w:rsidR="000A0C16" w:rsidRPr="000F6319">
          <w:rPr>
            <w:rStyle w:val="Lienhypertexte"/>
            <w:rFonts w:ascii="Arial Narrow" w:hAnsi="Arial Narrow"/>
            <w:noProof/>
          </w:rPr>
          <w:t>Tous les 1000 m3 de remblais de substitution pour zone marécageuse, il sera réalisé les essais de réception suivants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_Toc202786323 \h </w:instrText>
        </w:r>
        <w:r w:rsidR="000A0C16" w:rsidRPr="000F6319">
          <w:rPr>
            <w:noProof/>
            <w:webHidden/>
          </w:rPr>
        </w:r>
        <w:r w:rsidR="000A0C16" w:rsidRPr="000F6319">
          <w:rPr>
            <w:noProof/>
            <w:webHidden/>
          </w:rPr>
          <w:fldChar w:fldCharType="separate"/>
        </w:r>
        <w:r w:rsidR="00AC7361" w:rsidRPr="000F6319">
          <w:rPr>
            <w:noProof/>
            <w:webHidden/>
          </w:rPr>
          <w:t>63</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24" w:history="1">
        <w:r w:rsidR="000A0C16" w:rsidRPr="000F6319">
          <w:rPr>
            <w:rStyle w:val="Lienhypertexte"/>
            <w:rFonts w:ascii="Arial Narrow" w:hAnsi="Arial Narrow"/>
            <w:noProof/>
          </w:rPr>
          <w:t>11.5</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rPr>
          <w:t>Matériaux pour rechargement de chaussée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_Toc202786324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5" w:history="1">
        <w:r w:rsidR="000A0C16" w:rsidRPr="000F6319">
          <w:rPr>
            <w:rStyle w:val="Lienhypertexte"/>
            <w:rFonts w:ascii="Arial Narrow" w:hAnsi="Arial Narrow"/>
            <w:i/>
            <w:noProof/>
          </w:rPr>
          <w:t>Armatures à haute adhérence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_Toc202786325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6" w:history="1">
        <w:r w:rsidR="000A0C16" w:rsidRPr="000F6319">
          <w:rPr>
            <w:rStyle w:val="Lienhypertexte"/>
            <w:rFonts w:ascii="Arial Narrow" w:hAnsi="Arial Narrow"/>
            <w:noProof/>
          </w:rPr>
          <w:t>Les conditions d’emploi de ces armatures doivent satisfaire aux recommandations incluses dans leur fiche d’identification instaurée par le CCTG français, fascicule 4, titre I.</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_Toc202786326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7" w:history="1">
        <w:r w:rsidR="000A0C16" w:rsidRPr="000F6319">
          <w:rPr>
            <w:rStyle w:val="Lienhypertexte"/>
            <w:rFonts w:ascii="Arial Narrow" w:hAnsi="Arial Narrow"/>
            <w:noProof/>
          </w:rPr>
          <w:t>Préparation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_Toc202786327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8" w:history="1">
        <w:r w:rsidR="000A0C16" w:rsidRPr="000F6319">
          <w:rPr>
            <w:rStyle w:val="Lienhypertexte"/>
            <w:rFonts w:ascii="Arial Narrow" w:hAnsi="Arial Narrow"/>
            <w:noProof/>
          </w:rPr>
          <w:t>En l’absence d’acier soudable, toute fixation par points de soudure sur le chantier est interdite. Les barres d’acier sont approvisionnées en longueur au moins égale à 6 m. Elles doivent être parfaitement propres, sans aucune trace de rouille non adhérente, de peinture, de graisse, de ciment ou de terre.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_Toc202786328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29" w:history="1">
        <w:r w:rsidR="000A0C16" w:rsidRPr="000F6319">
          <w:rPr>
            <w:rStyle w:val="Lienhypertexte"/>
            <w:rFonts w:ascii="Arial Narrow" w:hAnsi="Arial Narrow"/>
            <w:noProof/>
          </w:rPr>
          <w:t>Les armatures sont façonnées sur gabarit et mises en place conformément aux calculs et dessins d’exécution agréés par le Maître d’œuvre, en observant les prescriptions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_Toc202786329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0" w:history="1">
        <w:r w:rsidR="000A0C16" w:rsidRPr="000F6319">
          <w:rPr>
            <w:rStyle w:val="Lienhypertexte"/>
            <w:rFonts w:ascii="Arial Narrow" w:hAnsi="Arial Narrow"/>
            <w:noProof/>
          </w:rPr>
          <w:t>Elles sont coupées et cintrées à froid.</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_Toc202786330 \h </w:instrText>
        </w:r>
        <w:r w:rsidR="000A0C16" w:rsidRPr="000F6319">
          <w:rPr>
            <w:noProof/>
            <w:webHidden/>
          </w:rPr>
        </w:r>
        <w:r w:rsidR="000A0C16" w:rsidRPr="000F6319">
          <w:rPr>
            <w:noProof/>
            <w:webHidden/>
          </w:rPr>
          <w:fldChar w:fldCharType="separate"/>
        </w:r>
        <w:r w:rsidR="00AC7361" w:rsidRPr="000F6319">
          <w:rPr>
            <w:noProof/>
            <w:webHidden/>
          </w:rPr>
          <w:t>64</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1" w:history="1">
        <w:r w:rsidR="000A0C16" w:rsidRPr="000F6319">
          <w:rPr>
            <w:rStyle w:val="Lienhypertexte"/>
            <w:rFonts w:ascii="Arial Narrow" w:hAnsi="Arial Narrow"/>
            <w:noProof/>
          </w:rPr>
          <w:t>L’enrobage de toute armature est en principe au moins égal à deux virgule cinq (2,5) centimètres pour les parements coffrés ; il peut être modifié par le Maître d’œuvreen cas de besoin.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_Toc202786331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2" w:history="1">
        <w:r w:rsidR="000A0C16" w:rsidRPr="000F6319">
          <w:rPr>
            <w:rStyle w:val="Lienhypertexte"/>
            <w:rFonts w:ascii="Arial Narrow" w:hAnsi="Arial Narrow"/>
            <w:noProof/>
          </w:rPr>
          <w:t>Nuance des Aciers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_Toc202786332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3" w:history="1">
        <w:r w:rsidR="000A0C16" w:rsidRPr="000F6319">
          <w:rPr>
            <w:rStyle w:val="Lienhypertexte"/>
            <w:rFonts w:ascii="Arial Narrow" w:hAnsi="Arial Narrow"/>
            <w:noProof/>
          </w:rPr>
          <w:t>Les armatures à haute adhérence pour béton armé sont en acier Tor ou équivalent, de la classe Fe E 40A défini au chapitre III du titre I du fascicule 4 du CCTG français, et conformes à la norme NF A 35-016.</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_Toc202786333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4" w:history="1">
        <w:r w:rsidR="000A0C16" w:rsidRPr="000F6319">
          <w:rPr>
            <w:rStyle w:val="Lienhypertexte"/>
            <w:rFonts w:ascii="Arial Narrow" w:hAnsi="Arial Narrow"/>
            <w:noProof/>
          </w:rPr>
          <w:t>Le Cocontractant peut cependant proposer l’emploi d’acier Fe E 45 ou 50 pour les seuls aciers ne nécessitant pas un façonnage poussé.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_Toc202786334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5" w:history="1">
        <w:r w:rsidR="000A0C16" w:rsidRPr="000F6319">
          <w:rPr>
            <w:rStyle w:val="Lienhypertexte"/>
            <w:rFonts w:ascii="Arial Narrow" w:hAnsi="Arial Narrow"/>
            <w:noProof/>
          </w:rPr>
          <w:t>Seuls les aciers Fe E 40A peuvent être utilisés pour constituer les armatures coudées, les cadres, épingles et étriers non prévus en ronds lisses.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_Toc202786335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36" w:history="1">
        <w:r w:rsidR="000A0C16" w:rsidRPr="000F6319">
          <w:rPr>
            <w:rStyle w:val="Lienhypertexte"/>
            <w:rFonts w:ascii="Arial Narrow" w:hAnsi="Arial Narrow"/>
            <w:noProof/>
            <w:lang w:val="fr-CM"/>
          </w:rPr>
          <w:t>11.10</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Gabions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_Toc202786336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7" w:history="1">
        <w:r w:rsidR="000A0C16" w:rsidRPr="000F6319">
          <w:rPr>
            <w:rStyle w:val="Lienhypertexte"/>
            <w:rFonts w:ascii="Arial Narrow" w:hAnsi="Arial Narrow"/>
            <w:noProof/>
          </w:rPr>
          <w:t>Les moellons de roches dures destinés au remplissage des cages de gabion, doivent être insensibles à l’eau, saine, non évolutive, non gélive, non friable, et de préférence avec des angles arrondis pour ne pas détériorer le grillage. Ils peuvent provenir du ramassage (moellons naturels), ou du concassage (avec des caractéristiques équivalentes). Ils doivent présenter une densité supérieure à 2,2 t/m</w:t>
        </w:r>
        <w:r w:rsidR="000A0C16" w:rsidRPr="000F6319">
          <w:rPr>
            <w:rStyle w:val="Lienhypertexte"/>
            <w:rFonts w:ascii="Arial Narrow" w:hAnsi="Arial Narrow"/>
            <w:noProof/>
            <w:vertAlign w:val="superscript"/>
          </w:rPr>
          <w:t>3</w:t>
        </w:r>
        <w:r w:rsidR="000A0C16" w:rsidRPr="000F6319">
          <w:rPr>
            <w:rStyle w:val="Lienhypertexte"/>
            <w:rFonts w:ascii="Arial Narrow" w:hAnsi="Arial Narrow"/>
            <w:noProof/>
          </w:rPr>
          <w: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_Toc202786337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8" w:history="1">
        <w:r w:rsidR="000A0C16" w:rsidRPr="000F6319">
          <w:rPr>
            <w:rStyle w:val="Lienhypertexte"/>
            <w:rFonts w:ascii="Arial Narrow" w:hAnsi="Arial Narrow"/>
            <w:noProof/>
          </w:rPr>
          <w:t>Ces matériaux doivent être propres, et de forme tridimensionnelle homogène. Ils ne doivent pas passer au travers de l'anneau de diamètre 10 cm. Les moellons au contact des mailles ont une dimension dans tous les sens au moins égale à 1,5 fois l'ouverture des mailles, et un volume minimum de 3 dm³.</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_Toc202786338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39" w:history="1">
        <w:r w:rsidR="000A0C16" w:rsidRPr="000F6319">
          <w:rPr>
            <w:rStyle w:val="Lienhypertexte"/>
            <w:rFonts w:ascii="Arial Narrow" w:hAnsi="Arial Narrow"/>
            <w:noProof/>
          </w:rPr>
          <w:t>La granulométrie est comprise entre 100 et 250 mm, et ne peut en aucun cas dépasser 0,5 fois l’épaisseur du gabion lui-même.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_Toc202786339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0" w:history="1">
        <w:r w:rsidR="000A0C16" w:rsidRPr="000F6319">
          <w:rPr>
            <w:rStyle w:val="Lienhypertexte"/>
            <w:rFonts w:ascii="Arial Narrow" w:hAnsi="Arial Narrow"/>
            <w:noProof/>
          </w:rPr>
          <w:t xml:space="preserve">Les cages métalliques pour gabions sont réalisées en grillage double torsion à maille hexagonale standard 100 mm x 120 mm. Le fil d’acier nécessaire à la confection des cages est du fil d’acier galvanisé </w:t>
        </w:r>
        <w:r w:rsidR="000A0C16" w:rsidRPr="000F6319">
          <w:rPr>
            <w:rStyle w:val="Lienhypertexte"/>
            <w:rFonts w:ascii="Arial Narrow" w:hAnsi="Arial Narrow"/>
            <w:noProof/>
            <w:lang w:val="fr-CA"/>
          </w:rPr>
          <w:t>Ø</w:t>
        </w:r>
        <w:r w:rsidR="000A0C16" w:rsidRPr="000F6319">
          <w:rPr>
            <w:rStyle w:val="Lienhypertexte"/>
            <w:rFonts w:ascii="Arial Narrow" w:hAnsi="Arial Narrow"/>
            <w:noProof/>
          </w:rPr>
          <w:t xml:space="preserve"> 3 mm (tolérance plus ou moins 2 % conforme au fil n° 17 de la Jauge de Paris).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_Toc202786340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1" w:history="1">
        <w:r w:rsidR="000A0C16" w:rsidRPr="000F6319">
          <w:rPr>
            <w:rStyle w:val="Lienhypertexte"/>
            <w:rFonts w:ascii="Arial Narrow" w:hAnsi="Arial Narrow"/>
            <w:noProof/>
          </w:rPr>
          <w:t>Les gabions sont constitués par des cages en grillage galvanisé ayant la forme de parallélépipède rectangle, sauf formes particulières. Les hauteurs sont de 1 m, sauf pour les gabions semelles où elles sont de 0,50 m. Les largeurs sont de 1 m, et les longueurs de 2 m sauf cas exceptionnel.</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_Toc202786341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2" w:history="1">
        <w:r w:rsidR="000A0C16" w:rsidRPr="000F6319">
          <w:rPr>
            <w:rStyle w:val="Lienhypertexte"/>
            <w:rFonts w:ascii="Arial Narrow" w:hAnsi="Arial Narrow"/>
            <w:noProof/>
          </w:rPr>
          <w:t>Le tableau ci-dessous donne le poids approximatif de différents gabions pour des fils n° 17 J.P. maille double torsion.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_Toc202786342 \h </w:instrText>
        </w:r>
        <w:r w:rsidR="000A0C16" w:rsidRPr="000F6319">
          <w:rPr>
            <w:noProof/>
            <w:webHidden/>
          </w:rPr>
        </w:r>
        <w:r w:rsidR="000A0C16" w:rsidRPr="000F6319">
          <w:rPr>
            <w:noProof/>
            <w:webHidden/>
          </w:rPr>
          <w:fldChar w:fldCharType="separate"/>
        </w:r>
        <w:r w:rsidR="00AC7361" w:rsidRPr="000F6319">
          <w:rPr>
            <w:noProof/>
            <w:webHidden/>
          </w:rPr>
          <w:t>65</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3" w:history="1">
        <w:r w:rsidR="000A0C16" w:rsidRPr="000F6319">
          <w:rPr>
            <w:rStyle w:val="Lienhypertexte"/>
            <w:rFonts w:ascii="Arial Narrow" w:hAnsi="Arial Narrow"/>
            <w:noProof/>
          </w:rPr>
          <w:t>Le fil pour ligatures et tirants doit être de diamètre 2,4 mm et de même qualité que le fil constituant les gabions. Le poids de ce fil est évalué par gabion à 5 % du poids de celui-ci.</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_Toc202786343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4" w:history="1">
        <w:r w:rsidR="000A0C16" w:rsidRPr="000F6319">
          <w:rPr>
            <w:rStyle w:val="Lienhypertexte"/>
            <w:rFonts w:ascii="Arial Narrow" w:hAnsi="Arial Narrow"/>
            <w:noProof/>
          </w:rPr>
          <w:t>Tous les bords du grillage sont renforcés par des fils galvanisés de diamètre 3,9 mm pour augmenter la résistance.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_Toc202786344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5" w:history="1">
        <w:r w:rsidR="000A0C16" w:rsidRPr="000F6319">
          <w:rPr>
            <w:rStyle w:val="Lienhypertexte"/>
            <w:rFonts w:ascii="Arial Narrow" w:hAnsi="Arial Narrow"/>
            <w:noProof/>
          </w:rPr>
          <w:t>Le fil de fer entrant dans la fabrication des gabions ou fourni en vue de la confection des ligatures et tirants est à galvanisation très riche sur recuit. Tout le fil employé a une résistance à la traction de 380 à 500 MPa en accord avec la norme BS 1052/80 "Mild Steel Wire" (la mesure étant faite avant le tissage). L'adhérence du zinc doit résister à l'enroulement de six spires autour d'un mandrin cylindrique de diamètre égal à quatre fois celui du fil.</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_Toc202786345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6" w:history="1">
        <w:r w:rsidR="000A0C16" w:rsidRPr="000F6319">
          <w:rPr>
            <w:rStyle w:val="Lienhypertexte"/>
            <w:rFonts w:ascii="Arial Narrow" w:hAnsi="Arial Narrow"/>
            <w:noProof/>
          </w:rPr>
          <w:t>En vue de la réception des gabions, il est procédé sur cinq gabions pris dans chaque lot de 100 à 200 gabions aux vérifications suivantes :</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_Toc202786346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47" w:history="1">
        <w:r w:rsidR="000A0C16" w:rsidRPr="000F6319">
          <w:rPr>
            <w:rStyle w:val="Lienhypertexte"/>
            <w:rFonts w:ascii="Arial Narrow" w:hAnsi="Arial Narrow"/>
            <w:noProof/>
          </w:rPr>
          <w:t>CHAPITRE III : MODE D'EXECUTION DES TRAVAUX</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_Toc202786347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348" w:history="1">
        <w:r w:rsidR="000A0C16" w:rsidRPr="000F6319">
          <w:rPr>
            <w:rStyle w:val="Lienhypertexte"/>
            <w:rFonts w:ascii="Arial Narrow" w:hAnsi="Arial Narrow"/>
            <w:noProof/>
          </w:rPr>
          <w:t>Article 12 -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GENERALITES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_Toc202786348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49" w:history="1">
        <w:r w:rsidR="000A0C16" w:rsidRPr="000F6319">
          <w:rPr>
            <w:rStyle w:val="Lienhypertexte"/>
            <w:rFonts w:ascii="Arial Narrow" w:hAnsi="Arial Narrow"/>
            <w:noProof/>
            <w:lang w:val="fr-CM"/>
          </w:rPr>
          <w:t>12.1</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Sécurité</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_Toc202786349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0" w:history="1">
        <w:r w:rsidR="000A0C16" w:rsidRPr="000F6319">
          <w:rPr>
            <w:rStyle w:val="Lienhypertexte"/>
            <w:rFonts w:ascii="Arial Narrow" w:hAnsi="Arial Narrow"/>
            <w:noProof/>
          </w:rPr>
          <w:t>Le Cocontractant est tenu de placer aux entrées du chantier, tous les 20 kilomètres et au voisinage des travaux des panneaux indicateurs de travaux et de limitations de vitesse. Il reste responsable de tous les accidents survenus sur le chantier et/ou occasionnés aux tiers, à son personnel et aux agents et fonctionnaires du Maître d’ouvrage du fait de la présence de son chantier. L’organisation, le gardiennage et la police des chantiers sont à la charge et aux frais du Cocontractant.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_Toc202786350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51" w:history="1">
        <w:r w:rsidR="000A0C16" w:rsidRPr="000F6319">
          <w:rPr>
            <w:rStyle w:val="Lienhypertexte"/>
            <w:rFonts w:ascii="Arial Narrow" w:hAnsi="Arial Narrow"/>
            <w:noProof/>
            <w:lang w:val="fr-CM"/>
          </w:rPr>
          <w:t>12.2</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Maintien de la circulation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_Toc202786351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2" w:history="1">
        <w:r w:rsidR="000A0C16" w:rsidRPr="000F6319">
          <w:rPr>
            <w:rStyle w:val="Lienhypertexte"/>
            <w:rFonts w:ascii="Arial Narrow" w:hAnsi="Arial Narrow"/>
            <w:noProof/>
          </w:rPr>
          <w:t>Le Cocontractant est responsable du maintien de la circulation sur l’étendue complète de son chantier durant toute la durée des travaux. Il ne sera toléré aucune coupure de circulation de plus de deux heures. Le maintien de la circulation est à la charge et aux frais du Cocontractant et en cas de manquement de ce dernier, le Maître d’œuvrepourra faire intervenir un tiers afin de corriger les manques. Tous les frais relatifs à ces interventions seront alors imputés au Cocontractant.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_Toc202786352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3" w:history="1">
        <w:r w:rsidR="000A0C16" w:rsidRPr="000F6319">
          <w:rPr>
            <w:rStyle w:val="Lienhypertexte"/>
            <w:rFonts w:ascii="Arial Narrow" w:hAnsi="Arial Narrow"/>
            <w:noProof/>
          </w:rPr>
          <w:t>Lorsque cela s’avérera indispensable, l’avis des autorités administratives locales sera requis pour toute coupure de trafic pour une durée déterminée.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_Toc202786353 \h </w:instrText>
        </w:r>
        <w:r w:rsidR="000A0C16" w:rsidRPr="000F6319">
          <w:rPr>
            <w:noProof/>
            <w:webHidden/>
          </w:rPr>
        </w:r>
        <w:r w:rsidR="000A0C16" w:rsidRPr="000F6319">
          <w:rPr>
            <w:noProof/>
            <w:webHidden/>
          </w:rPr>
          <w:fldChar w:fldCharType="separate"/>
        </w:r>
        <w:r w:rsidR="00AC7361" w:rsidRPr="000F6319">
          <w:rPr>
            <w:noProof/>
            <w:webHidden/>
          </w:rPr>
          <w:t>66</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54" w:history="1">
        <w:r w:rsidR="000A0C16" w:rsidRPr="000F6319">
          <w:rPr>
            <w:rStyle w:val="Lienhypertexte"/>
            <w:rFonts w:ascii="Arial Narrow" w:hAnsi="Arial Narrow"/>
            <w:noProof/>
            <w:lang w:val="fr-CM"/>
          </w:rPr>
          <w:t>12.3</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Planning des travaux - projet d’exécution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_Toc202786354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5" w:history="1">
        <w:r w:rsidR="000A0C16" w:rsidRPr="000F6319">
          <w:rPr>
            <w:rStyle w:val="Lienhypertexte"/>
            <w:rFonts w:ascii="Arial Narrow" w:hAnsi="Arial Narrow"/>
            <w:noProof/>
          </w:rPr>
          <w:t>Le Cocontractant devra fournir un projet d’exécution des travaux et un planning des travaux au maitre d’œuvre et à l’ingénieur du Marché, qui devra être tenu à jour et notamment réactualisé après la définition précise des travaux conformément à l’article 12 5 ci-après et les documents d’exécution définis à l’article 13 suivant.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_Toc202786355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56" w:history="1">
        <w:r w:rsidR="000A0C16" w:rsidRPr="000F6319">
          <w:rPr>
            <w:rStyle w:val="Lienhypertexte"/>
            <w:rFonts w:ascii="Arial Narrow" w:hAnsi="Arial Narrow"/>
            <w:noProof/>
            <w:lang w:val="fr-CM"/>
          </w:rPr>
          <w:t>12.4</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Organisation et police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_Toc202786356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7" w:history="1">
        <w:r w:rsidR="000A0C16" w:rsidRPr="000F6319">
          <w:rPr>
            <w:rStyle w:val="Lienhypertexte"/>
            <w:rFonts w:ascii="Arial Narrow" w:hAnsi="Arial Narrow"/>
            <w:noProof/>
          </w:rPr>
          <w:t>L’organisation, le gardiennage, la police et la signalisation du chantier sont à la charge et aux frais du Cocontractant.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_Toc202786357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8" w:history="1">
        <w:r w:rsidR="000A0C16" w:rsidRPr="000F6319">
          <w:rPr>
            <w:rStyle w:val="Lienhypertexte"/>
            <w:rFonts w:ascii="Arial Narrow" w:hAnsi="Arial Narrow"/>
            <w:noProof/>
          </w:rPr>
          <w:t>La signalisation des chantiers est faite conformément aux dispositions réglementaires en vigueur et respecte les stipulations de la Convention sur la Signalisation Routière de Vienne du 8 novembre 1968.</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_Toc202786358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59" w:history="1">
        <w:r w:rsidR="000A0C16" w:rsidRPr="000F6319">
          <w:rPr>
            <w:rStyle w:val="Lienhypertexte"/>
            <w:rFonts w:ascii="Arial Narrow" w:hAnsi="Arial Narrow"/>
            <w:noProof/>
          </w:rPr>
          <w:t>Toutes les mesures doivent être prises par le Cocontractant pour le maintien sans danger de la circulation, soit par la mise en place de déviations provisoires, soit grâce à une signalisation adaptée quand les déviations ne sont pas possibles. L’attention du Cocontractant est attirée sur la nécessité d’une bonne signalisation des travaux, de jour comme de nuit.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_Toc202786359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60" w:history="1">
        <w:r w:rsidR="000A0C16" w:rsidRPr="000F6319">
          <w:rPr>
            <w:rStyle w:val="Lienhypertexte"/>
            <w:rFonts w:ascii="Arial Narrow" w:hAnsi="Arial Narrow"/>
            <w:noProof/>
            <w:lang w:val="fr-CM"/>
          </w:rPr>
          <w:t>12.5</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Remise de documents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_Toc202786360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1" w:history="1">
        <w:r w:rsidR="000A0C16" w:rsidRPr="000F6319">
          <w:rPr>
            <w:rStyle w:val="Lienhypertexte"/>
            <w:rFonts w:ascii="Arial Narrow" w:hAnsi="Arial Narrow"/>
            <w:noProof/>
          </w:rPr>
          <w:t>Dès la signature du marché, le Cocontractant doit soumettre au Maître d’œuvre le programme des essais de provenance, qualité et contrôle des matériaux et de leur mise en œuvre, ainsi que le curriculum vitae du technicien chargé du laboratoire du Cocontractant.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_Toc202786361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2" w:history="1">
        <w:r w:rsidR="000A0C16" w:rsidRPr="000F6319">
          <w:rPr>
            <w:rStyle w:val="Lienhypertexte"/>
            <w:rFonts w:ascii="Arial Narrow" w:hAnsi="Arial Narrow"/>
            <w:noProof/>
          </w:rPr>
          <w:t>Dans les dix (10) jours suivant la date de réception de cette lettre, le Maître d’œuvre doit faire savoir à l’Entreprise les commentaires et/ou l’approbation du programme.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_Toc202786362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3" w:history="1">
        <w:r w:rsidR="000A0C16" w:rsidRPr="000F6319">
          <w:rPr>
            <w:rStyle w:val="Lienhypertexte"/>
            <w:rFonts w:ascii="Arial Narrow" w:hAnsi="Arial Narrow"/>
            <w:noProof/>
          </w:rPr>
          <w:t>Dans les dix (10) jours suivant la notification de l’ordre de service de commencer les travaux, le Cocontractant soumet les plans d'installation de chantier à l’approbation du Maître d’œuvre. Les plans des bureaux du contrôle et la liste de l’ameublement pour les bureaux, l’équipement et l’installation du laboratoire du Cocontractant, ainsi que du technicien confirmé proposé comme responsable, doivent recevoir préalablement l’agrément provisoire du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_Toc202786363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4" w:history="1">
        <w:r w:rsidR="000A0C16" w:rsidRPr="000F6319">
          <w:rPr>
            <w:rStyle w:val="Lienhypertexte"/>
            <w:rFonts w:ascii="Arial Narrow" w:hAnsi="Arial Narrow"/>
            <w:noProof/>
          </w:rPr>
          <w:t>L’agrément définitif du Maître d’œuvre  n'est donné qu’après une période probatoire d'un (1) mois d’activité à plein temps, valable pour l’ensemble des différents types d’essais à la charge du Cocontractant. Cet agrément peut toutefois être retiré si les essais se déroulent par la suite de telle sorte que leur validité soit mise en cause ou sujette à caution.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_Toc202786364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65" w:history="1">
        <w:r w:rsidR="000A0C16" w:rsidRPr="000F6319">
          <w:rPr>
            <w:rStyle w:val="Lienhypertexte"/>
            <w:rFonts w:ascii="Arial Narrow" w:hAnsi="Arial Narrow"/>
            <w:noProof/>
            <w:lang w:val="fr-CM"/>
          </w:rPr>
          <w:t>12.6</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Renseignements fournis par le Maître d’ouvrage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_Toc202786365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6" w:history="1">
        <w:r w:rsidR="000A0C16" w:rsidRPr="000F6319">
          <w:rPr>
            <w:rStyle w:val="Lienhypertexte"/>
            <w:rFonts w:ascii="Arial Narrow" w:hAnsi="Arial Narrow"/>
            <w:noProof/>
          </w:rPr>
          <w:t>Les renseignements fournis par le Maître d’ouvrage ne le sont qu’à titre indicatif. Il appartient au Cocontractant d’effectuer toutes les vérifications nécessaires, notamment en ce qui concerne la nature des terrains et les difficultés particulières susceptibles d’être rencontrées.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_Toc202786366 \h </w:instrText>
        </w:r>
        <w:r w:rsidR="000A0C16" w:rsidRPr="000F6319">
          <w:rPr>
            <w:noProof/>
            <w:webHidden/>
          </w:rPr>
        </w:r>
        <w:r w:rsidR="000A0C16" w:rsidRPr="000F6319">
          <w:rPr>
            <w:noProof/>
            <w:webHidden/>
          </w:rPr>
          <w:fldChar w:fldCharType="separate"/>
        </w:r>
        <w:r w:rsidR="00AC7361" w:rsidRPr="000F6319">
          <w:rPr>
            <w:noProof/>
            <w:webHidden/>
          </w:rPr>
          <w:t>67</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7" w:history="1">
        <w:r w:rsidR="000A0C16" w:rsidRPr="000F6319">
          <w:rPr>
            <w:rStyle w:val="Lienhypertexte"/>
            <w:rFonts w:ascii="Arial Narrow" w:hAnsi="Arial Narrow"/>
            <w:noProof/>
          </w:rPr>
          <w:t>En aucun cas, le Cocontractant ne peut se prévaloir de l’insuffisance de renseignements fournis par le Maître d’ouvrage, pour réclamer une revalorisation de son contrat.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_Toc202786367 \h </w:instrText>
        </w:r>
        <w:r w:rsidR="000A0C16" w:rsidRPr="000F6319">
          <w:rPr>
            <w:noProof/>
            <w:webHidden/>
          </w:rPr>
        </w:r>
        <w:r w:rsidR="000A0C16" w:rsidRPr="000F6319">
          <w:rPr>
            <w:noProof/>
            <w:webHidden/>
          </w:rPr>
          <w:fldChar w:fldCharType="separate"/>
        </w:r>
        <w:r w:rsidR="00AC7361" w:rsidRPr="000F6319">
          <w:rPr>
            <w:noProof/>
            <w:webHidden/>
          </w:rPr>
          <w:t>68</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68" w:history="1">
        <w:r w:rsidR="000A0C16" w:rsidRPr="000F6319">
          <w:rPr>
            <w:rStyle w:val="Lienhypertexte"/>
            <w:rFonts w:ascii="Arial Narrow" w:hAnsi="Arial Narrow"/>
            <w:noProof/>
            <w:lang w:val="fr-CM"/>
          </w:rPr>
          <w:t>12.7</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Emplacements mis à la disposition du Cocontractant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_Toc202786368 \h </w:instrText>
        </w:r>
        <w:r w:rsidR="000A0C16" w:rsidRPr="000F6319">
          <w:rPr>
            <w:noProof/>
            <w:webHidden/>
          </w:rPr>
        </w:r>
        <w:r w:rsidR="000A0C16" w:rsidRPr="000F6319">
          <w:rPr>
            <w:noProof/>
            <w:webHidden/>
          </w:rPr>
          <w:fldChar w:fldCharType="separate"/>
        </w:r>
        <w:r w:rsidR="00AC7361" w:rsidRPr="000F6319">
          <w:rPr>
            <w:noProof/>
            <w:webHidden/>
          </w:rPr>
          <w:t>68</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69" w:history="1">
        <w:r w:rsidR="000A0C16" w:rsidRPr="000F6319">
          <w:rPr>
            <w:rStyle w:val="Lienhypertexte"/>
            <w:rFonts w:ascii="Arial Narrow" w:hAnsi="Arial Narrow"/>
            <w:noProof/>
          </w:rPr>
          <w:t>Les emplacements nécessaires aux installations de chantier, au stationnement du matériel, au stockage des matériaux, peuvent être éventuellement mis gratuitement par le Maître d’ouvrage à la disposition du Cocontractant, toutes les fois qu’il existe sur les zones d’activité, ou à proximité immédiate, des terrains libres dont le Maître d’ouvrage peut disposer.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_Toc202786369 \h </w:instrText>
        </w:r>
        <w:r w:rsidR="000A0C16" w:rsidRPr="000F6319">
          <w:rPr>
            <w:noProof/>
            <w:webHidden/>
          </w:rPr>
        </w:r>
        <w:r w:rsidR="000A0C16" w:rsidRPr="000F6319">
          <w:rPr>
            <w:noProof/>
            <w:webHidden/>
          </w:rPr>
          <w:fldChar w:fldCharType="separate"/>
        </w:r>
        <w:r w:rsidR="00AC7361" w:rsidRPr="000F6319">
          <w:rPr>
            <w:noProof/>
            <w:webHidden/>
          </w:rPr>
          <w:t>68</w:t>
        </w:r>
        <w:r w:rsidR="000A0C16" w:rsidRPr="000F6319">
          <w:rPr>
            <w:noProof/>
            <w:webHidden/>
          </w:rPr>
          <w:fldChar w:fldCharType="end"/>
        </w:r>
      </w:hyperlink>
    </w:p>
    <w:p w:rsidR="000A0C16" w:rsidRPr="000F6319" w:rsidRDefault="00E323DA">
      <w:pPr>
        <w:pStyle w:val="TM3"/>
        <w:tabs>
          <w:tab w:val="left" w:pos="1200"/>
          <w:tab w:val="right" w:leader="dot" w:pos="10054"/>
        </w:tabs>
        <w:rPr>
          <w:rFonts w:eastAsiaTheme="minorEastAsia" w:cstheme="minorBidi"/>
          <w:i w:val="0"/>
          <w:iCs w:val="0"/>
          <w:noProof/>
          <w:sz w:val="22"/>
          <w:szCs w:val="22"/>
          <w:lang w:val="en-US" w:eastAsia="en-US"/>
        </w:rPr>
      </w:pPr>
      <w:hyperlink w:anchor="_Toc202786370" w:history="1">
        <w:r w:rsidR="000A0C16" w:rsidRPr="000F6319">
          <w:rPr>
            <w:rStyle w:val="Lienhypertexte"/>
            <w:rFonts w:ascii="Arial Narrow" w:hAnsi="Arial Narrow"/>
            <w:noProof/>
            <w:lang w:val="fr-CM"/>
          </w:rPr>
          <w:t>12.8</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Planches d'essai</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_Toc202786370 \h </w:instrText>
        </w:r>
        <w:r w:rsidR="000A0C16" w:rsidRPr="000F6319">
          <w:rPr>
            <w:noProof/>
            <w:webHidden/>
          </w:rPr>
        </w:r>
        <w:r w:rsidR="000A0C16" w:rsidRPr="000F6319">
          <w:rPr>
            <w:noProof/>
            <w:webHidden/>
          </w:rPr>
          <w:fldChar w:fldCharType="separate"/>
        </w:r>
        <w:r w:rsidR="00AC7361" w:rsidRPr="000F6319">
          <w:rPr>
            <w:noProof/>
            <w:webHidden/>
          </w:rPr>
          <w:t>68</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371" w:history="1">
        <w:r w:rsidR="000A0C16" w:rsidRPr="000F6319">
          <w:rPr>
            <w:rStyle w:val="Lienhypertexte"/>
            <w:rFonts w:ascii="Arial Narrow" w:hAnsi="Arial Narrow"/>
            <w:noProof/>
          </w:rPr>
          <w:t>Article 13 -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DEFINITION DES TRAVAUX A REALISER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_Toc202786371 \h </w:instrText>
        </w:r>
        <w:r w:rsidR="000A0C16" w:rsidRPr="000F6319">
          <w:rPr>
            <w:noProof/>
            <w:webHidden/>
          </w:rPr>
        </w:r>
        <w:r w:rsidR="000A0C16" w:rsidRPr="000F6319">
          <w:rPr>
            <w:noProof/>
            <w:webHidden/>
          </w:rPr>
          <w:fldChar w:fldCharType="separate"/>
        </w:r>
        <w:r w:rsidR="00AC7361" w:rsidRPr="000F6319">
          <w:rPr>
            <w:noProof/>
            <w:webHidden/>
          </w:rPr>
          <w:t>68</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372" w:history="1">
        <w:r w:rsidR="000A0C16" w:rsidRPr="000F6319">
          <w:rPr>
            <w:rStyle w:val="Lienhypertexte"/>
            <w:noProof/>
            <w:lang w:bidi="fr-FR"/>
          </w:rPr>
          <w:t>2)</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rPr>
          <w:t>Amenée et Repli du matériel</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_Toc202786372 \h </w:instrText>
        </w:r>
        <w:r w:rsidR="000A0C16" w:rsidRPr="000F6319">
          <w:rPr>
            <w:noProof/>
            <w:webHidden/>
          </w:rPr>
        </w:r>
        <w:r w:rsidR="000A0C16" w:rsidRPr="000F6319">
          <w:rPr>
            <w:noProof/>
            <w:webHidden/>
          </w:rPr>
          <w:fldChar w:fldCharType="separate"/>
        </w:r>
        <w:r w:rsidR="00AC7361" w:rsidRPr="000F6319">
          <w:rPr>
            <w:noProof/>
            <w:webHidden/>
          </w:rPr>
          <w:t>69</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373" w:history="1">
        <w:r w:rsidR="000A0C16" w:rsidRPr="000F6319">
          <w:rPr>
            <w:rStyle w:val="Lienhypertexte"/>
            <w:noProof/>
            <w:lang w:bidi="fr-FR"/>
          </w:rPr>
          <w:t>3)</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Projet d'exécution et dossier de récolement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_Toc202786373 \h </w:instrText>
        </w:r>
        <w:r w:rsidR="000A0C16" w:rsidRPr="000F6319">
          <w:rPr>
            <w:noProof/>
            <w:webHidden/>
          </w:rPr>
        </w:r>
        <w:r w:rsidR="000A0C16" w:rsidRPr="000F6319">
          <w:rPr>
            <w:noProof/>
            <w:webHidden/>
          </w:rPr>
          <w:fldChar w:fldCharType="separate"/>
        </w:r>
        <w:r w:rsidR="00AC7361" w:rsidRPr="000F6319">
          <w:rPr>
            <w:noProof/>
            <w:webHidden/>
          </w:rPr>
          <w:t>69</w:t>
        </w:r>
        <w:r w:rsidR="000A0C16" w:rsidRPr="000F6319">
          <w:rPr>
            <w:noProof/>
            <w:webHidden/>
          </w:rPr>
          <w:fldChar w:fldCharType="end"/>
        </w:r>
      </w:hyperlink>
    </w:p>
    <w:p w:rsidR="000A0C16" w:rsidRPr="000F6319" w:rsidRDefault="00E323DA">
      <w:pPr>
        <w:pStyle w:val="TM3"/>
        <w:tabs>
          <w:tab w:val="left" w:pos="960"/>
          <w:tab w:val="right" w:leader="dot" w:pos="10054"/>
        </w:tabs>
        <w:rPr>
          <w:rFonts w:eastAsiaTheme="minorEastAsia" w:cstheme="minorBidi"/>
          <w:i w:val="0"/>
          <w:iCs w:val="0"/>
          <w:noProof/>
          <w:sz w:val="22"/>
          <w:szCs w:val="22"/>
          <w:lang w:val="en-US" w:eastAsia="en-US"/>
        </w:rPr>
      </w:pPr>
      <w:hyperlink w:anchor="_Toc202786374" w:history="1">
        <w:r w:rsidR="000A0C16" w:rsidRPr="000F6319">
          <w:rPr>
            <w:rStyle w:val="Lienhypertexte"/>
            <w:noProof/>
            <w:lang w:bidi="fr-FR"/>
          </w:rPr>
          <w:t>4)</w:t>
        </w:r>
        <w:r w:rsidR="000A0C16" w:rsidRPr="000F6319">
          <w:rPr>
            <w:rFonts w:eastAsiaTheme="minorEastAsia" w:cstheme="minorBidi"/>
            <w:i w:val="0"/>
            <w:iCs w:val="0"/>
            <w:noProof/>
            <w:sz w:val="22"/>
            <w:szCs w:val="22"/>
            <w:lang w:val="en-US" w:eastAsia="en-US"/>
          </w:rPr>
          <w:tab/>
        </w:r>
        <w:r w:rsidR="000A0C16" w:rsidRPr="000F6319">
          <w:rPr>
            <w:rStyle w:val="Lienhypertexte"/>
            <w:rFonts w:ascii="Arial Narrow" w:hAnsi="Arial Narrow"/>
            <w:noProof/>
            <w:lang w:val="fr-CM"/>
          </w:rPr>
          <w:t>Remblai en graveleux latéritiques provenant d'emprunt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_Toc202786374 \h </w:instrText>
        </w:r>
        <w:r w:rsidR="000A0C16" w:rsidRPr="000F6319">
          <w:rPr>
            <w:noProof/>
            <w:webHidden/>
          </w:rPr>
        </w:r>
        <w:r w:rsidR="000A0C16" w:rsidRPr="000F6319">
          <w:rPr>
            <w:noProof/>
            <w:webHidden/>
          </w:rPr>
          <w:fldChar w:fldCharType="separate"/>
        </w:r>
        <w:r w:rsidR="00AC7361" w:rsidRPr="000F6319">
          <w:rPr>
            <w:noProof/>
            <w:webHidden/>
          </w:rPr>
          <w:t>70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75" w:history="1">
        <w:r w:rsidR="000A0C16" w:rsidRPr="000F6319">
          <w:rPr>
            <w:rStyle w:val="Lienhypertexte"/>
            <w:rFonts w:ascii="Arial Narrow" w:hAnsi="Arial Narrow"/>
            <w:noProof/>
          </w:rPr>
          <w:t>CHAPITRE V : PROTECTION DE L’ENVIRONNEMENT</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_Toc202786375 \h </w:instrText>
        </w:r>
        <w:r w:rsidR="000A0C16" w:rsidRPr="000F6319">
          <w:rPr>
            <w:noProof/>
            <w:webHidden/>
          </w:rPr>
        </w:r>
        <w:r w:rsidR="000A0C16" w:rsidRPr="000F6319">
          <w:rPr>
            <w:noProof/>
            <w:webHidden/>
          </w:rPr>
          <w:fldChar w:fldCharType="separate"/>
        </w:r>
        <w:r w:rsidR="00AC7361" w:rsidRPr="000F6319">
          <w:rPr>
            <w:noProof/>
            <w:webHidden/>
          </w:rPr>
          <w:t>70</w:t>
        </w:r>
        <w:r w:rsidR="000A0C16" w:rsidRPr="000F6319">
          <w:rPr>
            <w:noProof/>
            <w:webHidden/>
          </w:rPr>
          <w:fldChar w:fldCharType="end"/>
        </w:r>
      </w:hyperlink>
    </w:p>
    <w:p w:rsidR="000A0C16" w:rsidRPr="000F6319" w:rsidRDefault="00E323DA">
      <w:pPr>
        <w:pStyle w:val="TM2"/>
        <w:tabs>
          <w:tab w:val="left" w:pos="1440"/>
          <w:tab w:val="right" w:leader="dot" w:pos="10054"/>
        </w:tabs>
        <w:rPr>
          <w:rFonts w:eastAsiaTheme="minorEastAsia" w:cstheme="minorBidi"/>
          <w:smallCaps w:val="0"/>
          <w:noProof/>
          <w:sz w:val="22"/>
          <w:szCs w:val="22"/>
          <w:lang w:val="en-US" w:eastAsia="en-US"/>
        </w:rPr>
      </w:pPr>
      <w:hyperlink w:anchor="_Toc202786376" w:history="1">
        <w:r w:rsidR="000A0C16" w:rsidRPr="000F6319">
          <w:rPr>
            <w:rStyle w:val="Lienhypertexte"/>
            <w:rFonts w:ascii="Arial Narrow" w:hAnsi="Arial Narrow"/>
            <w:noProof/>
          </w:rPr>
          <w:t>Article 13 -</w:t>
        </w:r>
        <w:r w:rsidR="000A0C16" w:rsidRPr="000F6319">
          <w:rPr>
            <w:rFonts w:eastAsiaTheme="minorEastAsia" w:cstheme="minorBidi"/>
            <w:smallCaps w:val="0"/>
            <w:noProof/>
            <w:sz w:val="22"/>
            <w:szCs w:val="22"/>
            <w:lang w:val="en-US" w:eastAsia="en-US"/>
          </w:rPr>
          <w:tab/>
        </w:r>
        <w:r w:rsidR="000A0C16" w:rsidRPr="000F6319">
          <w:rPr>
            <w:rStyle w:val="Lienhypertexte"/>
            <w:rFonts w:ascii="Arial Narrow" w:hAnsi="Arial Narrow"/>
            <w:noProof/>
          </w:rPr>
          <w:t>INSTALLATIONS DE CHANTIER</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_Toc202786376 \h </w:instrText>
        </w:r>
        <w:r w:rsidR="000A0C16" w:rsidRPr="000F6319">
          <w:rPr>
            <w:noProof/>
            <w:webHidden/>
          </w:rPr>
        </w:r>
        <w:r w:rsidR="000A0C16" w:rsidRPr="000F6319">
          <w:rPr>
            <w:noProof/>
            <w:webHidden/>
          </w:rPr>
          <w:fldChar w:fldCharType="separate"/>
        </w:r>
        <w:r w:rsidR="00AC7361" w:rsidRPr="000F6319">
          <w:rPr>
            <w:noProof/>
            <w:webHidden/>
          </w:rPr>
          <w:t>70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77" w:history="1">
        <w:r w:rsidR="000A0C16" w:rsidRPr="000F6319">
          <w:rPr>
            <w:rStyle w:val="Lienhypertexte"/>
            <w:rFonts w:ascii="Arial Narrow" w:hAnsi="Arial Narrow"/>
            <w:i/>
            <w:noProof/>
          </w:rPr>
          <w:t xml:space="preserve">Le Cocontractant proposera au Maître </w:t>
        </w:r>
        <w:r w:rsidR="000A0C16" w:rsidRPr="000F6319">
          <w:rPr>
            <w:rStyle w:val="Lienhypertexte"/>
            <w:rFonts w:ascii="Arial Narrow" w:hAnsi="Arial Narrow"/>
            <w:noProof/>
          </w:rPr>
          <w:t>d’œuvre</w:t>
        </w:r>
        <w:r w:rsidR="000A0C16" w:rsidRPr="000F6319">
          <w:rPr>
            <w:rStyle w:val="Lienhypertexte"/>
            <w:rFonts w:ascii="Arial Narrow" w:hAnsi="Arial Narrow"/>
            <w:i/>
            <w:noProof/>
          </w:rPr>
          <w:t>, avant le début des travaux, le lieu de ses installations de chantier et sollicitera par note verbale (rapport de chantier faisant foi) son autorisation d'installation.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_Toc202786377 \h </w:instrText>
        </w:r>
        <w:r w:rsidR="000A0C16" w:rsidRPr="000F6319">
          <w:rPr>
            <w:noProof/>
            <w:webHidden/>
          </w:rPr>
        </w:r>
        <w:r w:rsidR="000A0C16" w:rsidRPr="000F6319">
          <w:rPr>
            <w:noProof/>
            <w:webHidden/>
          </w:rPr>
          <w:fldChar w:fldCharType="separate"/>
        </w:r>
        <w:r w:rsidR="00AC7361" w:rsidRPr="000F6319">
          <w:rPr>
            <w:noProof/>
            <w:webHidden/>
          </w:rPr>
          <w:t>70</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78" w:history="1">
        <w:r w:rsidR="000A0C16" w:rsidRPr="000F6319">
          <w:rPr>
            <w:rStyle w:val="Lienhypertexte"/>
            <w:rFonts w:ascii="Arial Narrow" w:hAnsi="Arial Narrow"/>
            <w:noProof/>
          </w:rPr>
          <w:t>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_Toc202786378 \h </w:instrText>
        </w:r>
        <w:r w:rsidR="000A0C16" w:rsidRPr="000F6319">
          <w:rPr>
            <w:noProof/>
            <w:webHidden/>
          </w:rPr>
        </w:r>
        <w:r w:rsidR="000A0C16" w:rsidRPr="000F6319">
          <w:rPr>
            <w:noProof/>
            <w:webHidden/>
          </w:rPr>
          <w:fldChar w:fldCharType="separate"/>
        </w:r>
        <w:r w:rsidR="00AC7361" w:rsidRPr="000F6319">
          <w:rPr>
            <w:noProof/>
            <w:webHidden/>
          </w:rPr>
          <w:t>71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79" w:history="1">
        <w:r w:rsidR="000A0C16" w:rsidRPr="000F6319">
          <w:rPr>
            <w:rStyle w:val="Lienhypertexte"/>
            <w:rFonts w:ascii="Arial Narrow" w:hAnsi="Arial Narrow"/>
            <w:noProof/>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 vers les sols non revêtus.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_Toc202786379 \h </w:instrText>
        </w:r>
        <w:r w:rsidR="000A0C16" w:rsidRPr="000F6319">
          <w:rPr>
            <w:noProof/>
            <w:webHidden/>
          </w:rPr>
        </w:r>
        <w:r w:rsidR="000A0C16" w:rsidRPr="000F6319">
          <w:rPr>
            <w:noProof/>
            <w:webHidden/>
          </w:rPr>
          <w:fldChar w:fldCharType="separate"/>
        </w:r>
        <w:r w:rsidR="00AC7361" w:rsidRPr="000F6319">
          <w:rPr>
            <w:noProof/>
            <w:webHidden/>
          </w:rPr>
          <w:t>71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80" w:history="1">
        <w:r w:rsidR="000A0C16" w:rsidRPr="000F6319">
          <w:rPr>
            <w:rStyle w:val="Lienhypertexte"/>
            <w:rFonts w:ascii="Arial Narrow" w:hAnsi="Arial Narrow"/>
            <w:noProof/>
          </w:rPr>
          <w:t>A la fin des travaux, le Cocontractant réalisera tous les travaux nécessaires à la remise en état des lieux. Le Cocontractant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 Cocontractant doit obtenir l'approbation du site du Maître d’œuvre. Les matériaux sont à recouvrir d'une couche de terre, et le site recevoir un drainage adéquat afin d'éviter toute érosion.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_Toc202786380 \h </w:instrText>
        </w:r>
        <w:r w:rsidR="000A0C16" w:rsidRPr="000F6319">
          <w:rPr>
            <w:noProof/>
            <w:webHidden/>
          </w:rPr>
        </w:r>
        <w:r w:rsidR="000A0C16" w:rsidRPr="000F6319">
          <w:rPr>
            <w:noProof/>
            <w:webHidden/>
          </w:rPr>
          <w:fldChar w:fldCharType="separate"/>
        </w:r>
        <w:r w:rsidR="00AC7361" w:rsidRPr="000F6319">
          <w:rPr>
            <w:noProof/>
            <w:webHidden/>
          </w:rPr>
          <w:t>71</w:t>
        </w:r>
        <w:r w:rsidR="000A0C16" w:rsidRPr="000F6319">
          <w:rPr>
            <w:noProof/>
            <w:webHidden/>
          </w:rPr>
          <w:fldChar w:fldCharType="end"/>
        </w:r>
      </w:hyperlink>
    </w:p>
    <w:p w:rsidR="000A0C16" w:rsidRPr="000F6319" w:rsidRDefault="00E323DA">
      <w:pPr>
        <w:pStyle w:val="TM1"/>
        <w:tabs>
          <w:tab w:val="right" w:leader="dot" w:pos="10054"/>
        </w:tabs>
        <w:rPr>
          <w:rFonts w:eastAsiaTheme="minorEastAsia" w:cstheme="minorBidi"/>
          <w:b w:val="0"/>
          <w:bCs w:val="0"/>
          <w:caps w:val="0"/>
          <w:noProof/>
          <w:sz w:val="22"/>
          <w:szCs w:val="22"/>
          <w:lang w:val="en-US" w:eastAsia="en-US"/>
        </w:rPr>
      </w:pPr>
      <w:hyperlink w:anchor="_Toc202786381" w:history="1">
        <w:r w:rsidR="000A0C16" w:rsidRPr="000F6319">
          <w:rPr>
            <w:rStyle w:val="Lienhypertexte"/>
            <w:rFonts w:ascii="Bookman Old Style" w:hAnsi="Bookman Old Style" w:cs="Arial"/>
            <w:noProof/>
          </w:rPr>
          <w:t>PIECE N°02 : PLANS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_Toc202786381 \h </w:instrText>
        </w:r>
        <w:r w:rsidR="000A0C16" w:rsidRPr="000F6319">
          <w:rPr>
            <w:noProof/>
            <w:webHidden/>
          </w:rPr>
        </w:r>
        <w:r w:rsidR="000A0C16" w:rsidRPr="000F6319">
          <w:rPr>
            <w:noProof/>
            <w:webHidden/>
          </w:rPr>
          <w:fldChar w:fldCharType="separate"/>
        </w:r>
        <w:r w:rsidR="00AC7361" w:rsidRPr="000F6319">
          <w:rPr>
            <w:noProof/>
            <w:webHidden/>
          </w:rPr>
          <w:t>73</w:t>
        </w:r>
        <w:r w:rsidR="000A0C16" w:rsidRPr="000F6319">
          <w:rPr>
            <w:noProof/>
            <w:webHidden/>
          </w:rPr>
          <w:fldChar w:fldCharType="end"/>
        </w:r>
      </w:hyperlink>
    </w:p>
    <w:p w:rsidR="000A0C16" w:rsidRPr="000F6319" w:rsidRDefault="00E323DA">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6382" w:history="1">
        <w:r w:rsidR="000A0C16" w:rsidRPr="000F6319">
          <w:rPr>
            <w:rStyle w:val="Lienhypertexte"/>
            <w:rFonts w:ascii="Bookman Old Style" w:hAnsi="Bookman Old Style" w:cs="Arial"/>
            <w:noProof/>
          </w:rPr>
          <w:t>PIECE 03</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Bookman Old Style" w:hAnsi="Bookman Old Style" w:cs="Arial"/>
            <w:noProof/>
          </w:rPr>
          <w:t>EXIGENCES ENVIRONNEMENTALES ET SOCIALES (EES)</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_Toc202786382 \h </w:instrText>
        </w:r>
        <w:r w:rsidR="000A0C16" w:rsidRPr="000F6319">
          <w:rPr>
            <w:noProof/>
            <w:webHidden/>
          </w:rPr>
        </w:r>
        <w:r w:rsidR="000A0C16" w:rsidRPr="000F6319">
          <w:rPr>
            <w:noProof/>
            <w:webHidden/>
          </w:rPr>
          <w:fldChar w:fldCharType="separate"/>
        </w:r>
        <w:r w:rsidR="00AC7361" w:rsidRPr="000F6319">
          <w:rPr>
            <w:noProof/>
            <w:webHidden/>
          </w:rPr>
          <w:t>75</w:t>
        </w:r>
        <w:r w:rsidR="000A0C16" w:rsidRPr="000F6319">
          <w:rPr>
            <w:noProof/>
            <w:webHidden/>
          </w:rPr>
          <w:fldChar w:fldCharType="end"/>
        </w:r>
      </w:hyperlink>
    </w:p>
    <w:p w:rsidR="000A0C16" w:rsidRPr="000F6319" w:rsidRDefault="00E323DA">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6383" w:history="1">
        <w:r w:rsidR="000A0C16" w:rsidRPr="000F6319">
          <w:rPr>
            <w:rStyle w:val="Lienhypertexte"/>
            <w:rFonts w:ascii="Bookman Old Style" w:hAnsi="Bookman Old Style" w:cs="Arial"/>
            <w:noProof/>
          </w:rPr>
          <w:t>ANNEXE 2</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Bookman Old Style" w:hAnsi="Bookman Old Style" w:cs="Arial"/>
            <w:noProof/>
          </w:rPr>
          <w:t>FORMULAIRES DE SOUMISSION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_Toc202786383 \h </w:instrText>
        </w:r>
        <w:r w:rsidR="000A0C16" w:rsidRPr="000F6319">
          <w:rPr>
            <w:noProof/>
            <w:webHidden/>
          </w:rPr>
        </w:r>
        <w:r w:rsidR="000A0C16" w:rsidRPr="000F6319">
          <w:rPr>
            <w:noProof/>
            <w:webHidden/>
          </w:rPr>
          <w:fldChar w:fldCharType="separate"/>
        </w:r>
        <w:r w:rsidR="00AC7361" w:rsidRPr="000F6319">
          <w:rPr>
            <w:noProof/>
            <w:webHidden/>
          </w:rPr>
          <w:t>101</w:t>
        </w:r>
        <w:r w:rsidR="000A0C16" w:rsidRPr="000F6319">
          <w:rPr>
            <w:noProof/>
            <w:webHidden/>
          </w:rPr>
          <w:fldChar w:fldCharType="end"/>
        </w:r>
      </w:hyperlink>
    </w:p>
    <w:p w:rsidR="000A0C16" w:rsidRPr="000F6319" w:rsidRDefault="00E323DA">
      <w:pPr>
        <w:pStyle w:val="TM2"/>
        <w:tabs>
          <w:tab w:val="right" w:leader="dot" w:pos="10054"/>
        </w:tabs>
        <w:rPr>
          <w:rFonts w:eastAsiaTheme="minorEastAsia" w:cstheme="minorBidi"/>
          <w:smallCaps w:val="0"/>
          <w:noProof/>
          <w:sz w:val="22"/>
          <w:szCs w:val="22"/>
          <w:lang w:val="en-US" w:eastAsia="en-US"/>
        </w:rPr>
      </w:pPr>
      <w:hyperlink w:anchor="_Toc202786384" w:history="1">
        <w:r w:rsidR="000A0C16" w:rsidRPr="000F6319">
          <w:rPr>
            <w:rStyle w:val="Lienhypertexte"/>
            <w:rFonts w:ascii="Bookman Old Style" w:hAnsi="Bookman Old Style" w:cs="Arial"/>
            <w:bCs/>
            <w:noProof/>
          </w:rPr>
          <w:t>FICHE DE RENSEIGNEMENT DE L’ENTREPRISE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_Toc202786384 \h </w:instrText>
        </w:r>
        <w:r w:rsidR="000A0C16" w:rsidRPr="000F6319">
          <w:rPr>
            <w:noProof/>
            <w:webHidden/>
          </w:rPr>
        </w:r>
        <w:r w:rsidR="000A0C16" w:rsidRPr="000F6319">
          <w:rPr>
            <w:noProof/>
            <w:webHidden/>
          </w:rPr>
          <w:fldChar w:fldCharType="separate"/>
        </w:r>
        <w:r w:rsidR="00AC7361" w:rsidRPr="000F6319">
          <w:rPr>
            <w:noProof/>
            <w:webHidden/>
          </w:rPr>
          <w:t>102</w:t>
        </w:r>
        <w:r w:rsidR="000A0C16" w:rsidRPr="000F6319">
          <w:rPr>
            <w:noProof/>
            <w:webHidden/>
          </w:rPr>
          <w:fldChar w:fldCharType="end"/>
        </w:r>
      </w:hyperlink>
    </w:p>
    <w:p w:rsidR="000A0C16" w:rsidRPr="000F6319" w:rsidRDefault="00E323DA">
      <w:pPr>
        <w:pStyle w:val="TM2"/>
        <w:tabs>
          <w:tab w:val="right" w:leader="dot" w:pos="10054"/>
        </w:tabs>
        <w:rPr>
          <w:rFonts w:eastAsiaTheme="minorEastAsia" w:cstheme="minorBidi"/>
          <w:smallCaps w:val="0"/>
          <w:noProof/>
          <w:sz w:val="22"/>
          <w:szCs w:val="22"/>
          <w:lang w:val="en-US" w:eastAsia="en-US"/>
        </w:rPr>
      </w:pPr>
      <w:hyperlink w:anchor="_Toc202786385" w:history="1">
        <w:r w:rsidR="000A0C16" w:rsidRPr="000F6319">
          <w:rPr>
            <w:rStyle w:val="Lienhypertexte"/>
            <w:rFonts w:ascii="Bookman Old Style" w:hAnsi="Bookman Old Style" w:cs="Arial"/>
            <w:bCs/>
            <w:noProof/>
          </w:rPr>
          <w:t>SOUMISSION DE LA COTATION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_Toc202786385 \h </w:instrText>
        </w:r>
        <w:r w:rsidR="000A0C16" w:rsidRPr="000F6319">
          <w:rPr>
            <w:noProof/>
            <w:webHidden/>
          </w:rPr>
        </w:r>
        <w:r w:rsidR="000A0C16" w:rsidRPr="000F6319">
          <w:rPr>
            <w:noProof/>
            <w:webHidden/>
          </w:rPr>
          <w:fldChar w:fldCharType="separate"/>
        </w:r>
        <w:r w:rsidR="00AC7361" w:rsidRPr="000F6319">
          <w:rPr>
            <w:noProof/>
            <w:webHidden/>
          </w:rPr>
          <w:t>103</w:t>
        </w:r>
        <w:r w:rsidR="000A0C16" w:rsidRPr="000F6319">
          <w:rPr>
            <w:noProof/>
            <w:webHidden/>
          </w:rPr>
          <w:fldChar w:fldCharType="end"/>
        </w:r>
      </w:hyperlink>
    </w:p>
    <w:p w:rsidR="000A0C16" w:rsidRPr="000F6319" w:rsidRDefault="00E323DA">
      <w:pPr>
        <w:pStyle w:val="TM2"/>
        <w:tabs>
          <w:tab w:val="right" w:leader="dot" w:pos="10054"/>
        </w:tabs>
        <w:rPr>
          <w:rFonts w:eastAsiaTheme="minorEastAsia" w:cstheme="minorBidi"/>
          <w:smallCaps w:val="0"/>
          <w:noProof/>
          <w:sz w:val="22"/>
          <w:szCs w:val="22"/>
          <w:lang w:val="en-US" w:eastAsia="en-US"/>
        </w:rPr>
      </w:pPr>
      <w:hyperlink w:anchor="_Toc202786386" w:history="1">
        <w:r w:rsidR="000A0C16" w:rsidRPr="000F6319">
          <w:rPr>
            <w:rStyle w:val="Lienhypertexte"/>
            <w:rFonts w:ascii="Bookman Old Style" w:hAnsi="Bookman Old Style" w:cs="Arial"/>
            <w:bCs/>
            <w:noProof/>
            <w:lang w:eastAsia="en-US"/>
          </w:rPr>
          <w:t>PROPOSITION TECHNIQUE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_Toc202786386 \h </w:instrText>
        </w:r>
        <w:r w:rsidR="000A0C16" w:rsidRPr="000F6319">
          <w:rPr>
            <w:noProof/>
            <w:webHidden/>
          </w:rPr>
        </w:r>
        <w:r w:rsidR="000A0C16" w:rsidRPr="000F6319">
          <w:rPr>
            <w:noProof/>
            <w:webHidden/>
          </w:rPr>
          <w:fldChar w:fldCharType="separate"/>
        </w:r>
        <w:r w:rsidR="00AC7361" w:rsidRPr="000F6319">
          <w:rPr>
            <w:noProof/>
            <w:webHidden/>
          </w:rPr>
          <w:t>105</w:t>
        </w:r>
        <w:r w:rsidR="000A0C16" w:rsidRPr="000F6319">
          <w:rPr>
            <w:noProof/>
            <w:webHidden/>
          </w:rPr>
          <w:fldChar w:fldCharType="end"/>
        </w:r>
      </w:hyperlink>
    </w:p>
    <w:p w:rsidR="000A0C16" w:rsidRPr="000F6319" w:rsidRDefault="00E323DA">
      <w:pPr>
        <w:pStyle w:val="TM1"/>
        <w:tabs>
          <w:tab w:val="left" w:pos="1440"/>
          <w:tab w:val="right" w:leader="dot" w:pos="10054"/>
        </w:tabs>
        <w:rPr>
          <w:rFonts w:eastAsiaTheme="minorEastAsia" w:cstheme="minorBidi"/>
          <w:b w:val="0"/>
          <w:bCs w:val="0"/>
          <w:caps w:val="0"/>
          <w:noProof/>
          <w:sz w:val="22"/>
          <w:szCs w:val="22"/>
          <w:lang w:val="en-US" w:eastAsia="en-US"/>
        </w:rPr>
      </w:pPr>
      <w:hyperlink w:anchor="_Toc202786387" w:history="1">
        <w:r w:rsidR="000A0C16" w:rsidRPr="000F6319">
          <w:rPr>
            <w:rStyle w:val="Lienhypertexte"/>
            <w:rFonts w:ascii="Bookman Old Style" w:hAnsi="Bookman Old Style" w:cs="Arial"/>
            <w:noProof/>
            <w:lang w:eastAsia="en-US"/>
          </w:rPr>
          <w:t>PIECE 04</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Bookman Old Style" w:hAnsi="Bookman Old Style" w:cs="Arial"/>
            <w:noProof/>
            <w:lang w:eastAsia="en-US"/>
          </w:rPr>
          <w:t xml:space="preserve">BORDEREAU </w:t>
        </w:r>
        <w:r w:rsidR="000A0C16" w:rsidRPr="000F6319">
          <w:rPr>
            <w:rStyle w:val="Lienhypertexte"/>
            <w:rFonts w:ascii="Bookman Old Style" w:hAnsi="Bookman Old Style" w:cs="Arial"/>
            <w:noProof/>
          </w:rPr>
          <w:t>DES</w:t>
        </w:r>
        <w:r w:rsidR="000A0C16" w:rsidRPr="000F6319">
          <w:rPr>
            <w:rStyle w:val="Lienhypertexte"/>
            <w:rFonts w:ascii="Bookman Old Style" w:hAnsi="Bookman Old Style" w:cs="Arial"/>
            <w:noProof/>
            <w:lang w:eastAsia="en-US"/>
          </w:rPr>
          <w:t xml:space="preserve"> PRIX UNITAIRES (BPU)</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_Toc202786387 \h </w:instrText>
        </w:r>
        <w:r w:rsidR="000A0C16" w:rsidRPr="000F6319">
          <w:rPr>
            <w:noProof/>
            <w:webHidden/>
          </w:rPr>
        </w:r>
        <w:r w:rsidR="000A0C16" w:rsidRPr="000F6319">
          <w:rPr>
            <w:noProof/>
            <w:webHidden/>
          </w:rPr>
          <w:fldChar w:fldCharType="separate"/>
        </w:r>
        <w:r w:rsidR="00AC7361" w:rsidRPr="000F6319">
          <w:rPr>
            <w:noProof/>
            <w:webHidden/>
          </w:rPr>
          <w:t>107</w:t>
        </w:r>
        <w:r w:rsidR="000A0C16" w:rsidRPr="000F6319">
          <w:rPr>
            <w:noProof/>
            <w:webHidden/>
          </w:rPr>
          <w:fldChar w:fldCharType="end"/>
        </w:r>
      </w:hyperlink>
    </w:p>
    <w:p w:rsidR="000A0C16" w:rsidRPr="000F6319" w:rsidRDefault="00E323DA">
      <w:pPr>
        <w:pStyle w:val="TM1"/>
        <w:tabs>
          <w:tab w:val="left" w:pos="1680"/>
          <w:tab w:val="right" w:leader="dot" w:pos="10054"/>
        </w:tabs>
        <w:rPr>
          <w:rFonts w:eastAsiaTheme="minorEastAsia" w:cstheme="minorBidi"/>
          <w:b w:val="0"/>
          <w:bCs w:val="0"/>
          <w:caps w:val="0"/>
          <w:noProof/>
          <w:sz w:val="22"/>
          <w:szCs w:val="22"/>
          <w:lang w:val="en-US" w:eastAsia="en-US"/>
        </w:rPr>
      </w:pPr>
      <w:hyperlink w:anchor="_Toc202786388" w:history="1">
        <w:r w:rsidR="000A0C16" w:rsidRPr="000F6319">
          <w:rPr>
            <w:rStyle w:val="Lienhypertexte"/>
            <w:rFonts w:ascii="Bookman Old Style" w:hAnsi="Bookman Old Style" w:cs="Arial"/>
            <w:noProof/>
          </w:rPr>
          <w:t>ANNEXE 3 :</w:t>
        </w:r>
        <w:r w:rsidR="000A0C16" w:rsidRPr="000F6319">
          <w:rPr>
            <w:rFonts w:eastAsiaTheme="minorEastAsia" w:cstheme="minorBidi"/>
            <w:b w:val="0"/>
            <w:bCs w:val="0"/>
            <w:caps w:val="0"/>
            <w:noProof/>
            <w:sz w:val="22"/>
            <w:szCs w:val="22"/>
            <w:lang w:val="en-US" w:eastAsia="en-US"/>
          </w:rPr>
          <w:tab/>
        </w:r>
        <w:r w:rsidR="000A0C16" w:rsidRPr="000F6319">
          <w:rPr>
            <w:rStyle w:val="Lienhypertexte"/>
            <w:rFonts w:ascii="Bookman Old Style" w:hAnsi="Bookman Old Style" w:cs="Arial"/>
            <w:noProof/>
          </w:rPr>
          <w:t>FORMULAIRES DU MARCHE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_Toc202786388 \h </w:instrText>
        </w:r>
        <w:r w:rsidR="000A0C16" w:rsidRPr="000F6319">
          <w:rPr>
            <w:noProof/>
            <w:webHidden/>
          </w:rPr>
        </w:r>
        <w:r w:rsidR="000A0C16" w:rsidRPr="000F6319">
          <w:rPr>
            <w:noProof/>
            <w:webHidden/>
          </w:rPr>
          <w:fldChar w:fldCharType="separate"/>
        </w:r>
        <w:r w:rsidR="00AC7361" w:rsidRPr="000F6319">
          <w:rPr>
            <w:noProof/>
            <w:webHidden/>
          </w:rPr>
          <w:t>110</w:t>
        </w:r>
        <w:r w:rsidR="000A0C16" w:rsidRPr="000F6319">
          <w:rPr>
            <w:noProof/>
            <w:webHidden/>
          </w:rPr>
          <w:fldChar w:fldCharType="end"/>
        </w:r>
      </w:hyperlink>
    </w:p>
    <w:p w:rsidR="000A0C16" w:rsidRPr="000F6319" w:rsidRDefault="00E323DA">
      <w:pPr>
        <w:pStyle w:val="TM2"/>
        <w:tabs>
          <w:tab w:val="right" w:leader="dot" w:pos="10054"/>
        </w:tabs>
        <w:rPr>
          <w:rFonts w:eastAsiaTheme="minorEastAsia" w:cstheme="minorBidi"/>
          <w:smallCaps w:val="0"/>
          <w:noProof/>
          <w:sz w:val="22"/>
          <w:szCs w:val="22"/>
          <w:lang w:val="en-US" w:eastAsia="en-US"/>
        </w:rPr>
      </w:pPr>
      <w:hyperlink w:anchor="_Toc202786389" w:history="1">
        <w:r w:rsidR="000A0C16" w:rsidRPr="000F6319">
          <w:rPr>
            <w:rStyle w:val="Lienhypertexte"/>
            <w:rFonts w:ascii="Bookman Old Style" w:hAnsi="Bookman Old Style" w:cs="Arial"/>
            <w:noProof/>
          </w:rPr>
          <w:t>MODELE DE GARANTIE DE BONNE EXECUTION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_Toc202786389 \h </w:instrText>
        </w:r>
        <w:r w:rsidR="000A0C16" w:rsidRPr="000F6319">
          <w:rPr>
            <w:noProof/>
            <w:webHidden/>
          </w:rPr>
        </w:r>
        <w:r w:rsidR="000A0C16" w:rsidRPr="000F6319">
          <w:rPr>
            <w:noProof/>
            <w:webHidden/>
          </w:rPr>
          <w:fldChar w:fldCharType="separate"/>
        </w:r>
        <w:r w:rsidR="00AC7361" w:rsidRPr="000F6319">
          <w:rPr>
            <w:noProof/>
            <w:webHidden/>
          </w:rPr>
          <w:t>142</w:t>
        </w:r>
        <w:r w:rsidR="000A0C16" w:rsidRPr="000F6319">
          <w:rPr>
            <w:noProof/>
            <w:webHidden/>
          </w:rPr>
          <w:fldChar w:fldCharType="end"/>
        </w:r>
      </w:hyperlink>
    </w:p>
    <w:p w:rsidR="000A0C16" w:rsidRPr="000F6319" w:rsidRDefault="00E323DA">
      <w:pPr>
        <w:pStyle w:val="TM2"/>
        <w:tabs>
          <w:tab w:val="right" w:leader="dot" w:pos="10054"/>
        </w:tabs>
        <w:rPr>
          <w:rFonts w:eastAsiaTheme="minorEastAsia" w:cstheme="minorBidi"/>
          <w:smallCaps w:val="0"/>
          <w:noProof/>
          <w:sz w:val="22"/>
          <w:szCs w:val="22"/>
          <w:lang w:val="en-US" w:eastAsia="en-US"/>
        </w:rPr>
      </w:pPr>
      <w:hyperlink w:anchor="_Toc202786390" w:history="1">
        <w:r w:rsidR="000A0C16" w:rsidRPr="000F6319">
          <w:rPr>
            <w:rStyle w:val="Lienhypertexte"/>
            <w:rFonts w:ascii="Bookman Old Style" w:hAnsi="Bookman Old Style" w:cs="Arial"/>
            <w:noProof/>
          </w:rPr>
          <w:t>MODELE DE CAUTION PERSONNELLE ET SOLIDAIRE DE BONNE EXECUTION</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_Toc202786390 \h </w:instrText>
        </w:r>
        <w:r w:rsidR="000A0C16" w:rsidRPr="000F6319">
          <w:rPr>
            <w:noProof/>
            <w:webHidden/>
          </w:rPr>
        </w:r>
        <w:r w:rsidR="000A0C16" w:rsidRPr="000F6319">
          <w:rPr>
            <w:noProof/>
            <w:webHidden/>
          </w:rPr>
          <w:fldChar w:fldCharType="separate"/>
        </w:r>
        <w:r w:rsidR="00AC7361" w:rsidRPr="000F6319">
          <w:rPr>
            <w:noProof/>
            <w:webHidden/>
          </w:rPr>
          <w:t>143</w:t>
        </w:r>
        <w:r w:rsidR="000A0C16" w:rsidRPr="000F6319">
          <w:rPr>
            <w:noProof/>
            <w:webHidden/>
          </w:rPr>
          <w:fldChar w:fldCharType="end"/>
        </w:r>
      </w:hyperlink>
    </w:p>
    <w:p w:rsidR="000A0C16" w:rsidRPr="000F6319" w:rsidRDefault="00E323DA">
      <w:pPr>
        <w:pStyle w:val="TM2"/>
        <w:tabs>
          <w:tab w:val="right" w:leader="dot" w:pos="10054"/>
        </w:tabs>
        <w:rPr>
          <w:rFonts w:eastAsiaTheme="minorEastAsia" w:cstheme="minorBidi"/>
          <w:smallCaps w:val="0"/>
          <w:noProof/>
          <w:sz w:val="22"/>
          <w:szCs w:val="22"/>
          <w:lang w:val="en-US" w:eastAsia="en-US"/>
        </w:rPr>
      </w:pPr>
      <w:hyperlink w:anchor="_Toc202786391" w:history="1">
        <w:r w:rsidR="000A0C16" w:rsidRPr="000F6319">
          <w:rPr>
            <w:rStyle w:val="Lienhypertexte"/>
            <w:rFonts w:ascii="Bookman Old Style" w:hAnsi="Bookman Old Style" w:cs="Arial"/>
            <w:noProof/>
          </w:rPr>
          <w:t>MODELE DE GARANTIE DE RESTITUTION D’AVANCE</w:t>
        </w:r>
        <w:r w:rsidR="000A0C16" w:rsidRPr="000F6319">
          <w:rPr>
            <w:noProof/>
            <w:webHidden/>
          </w:rPr>
          <w:tab/>
        </w:r>
        <w:r w:rsidR="000A0C16" w:rsidRPr="000F6319">
          <w:rPr>
            <w:noProof/>
            <w:webHidden/>
          </w:rPr>
          <w:fldChar w:fldCharType="begin"/>
        </w:r>
        <w:r w:rsidR="000A0C16" w:rsidRPr="000F6319">
          <w:rPr>
            <w:noProof/>
            <w:webHidden/>
          </w:rPr>
          <w:instrText xml:space="preserve"> PAGEREF _Toc202786391 \h </w:instrText>
        </w:r>
        <w:r w:rsidR="000A0C16" w:rsidRPr="000F6319">
          <w:rPr>
            <w:noProof/>
            <w:webHidden/>
          </w:rPr>
        </w:r>
        <w:r w:rsidR="000A0C16" w:rsidRPr="000F6319">
          <w:rPr>
            <w:noProof/>
            <w:webHidden/>
          </w:rPr>
          <w:fldChar w:fldCharType="separate"/>
        </w:r>
        <w:r w:rsidR="00AC7361" w:rsidRPr="000F6319">
          <w:rPr>
            <w:noProof/>
            <w:webHidden/>
          </w:rPr>
          <w:t>144</w:t>
        </w:r>
        <w:r w:rsidR="000A0C16" w:rsidRPr="000F6319">
          <w:rPr>
            <w:noProof/>
            <w:webHidden/>
          </w:rPr>
          <w:fldChar w:fldCharType="end"/>
        </w:r>
      </w:hyperlink>
    </w:p>
    <w:p w:rsidR="000C4FF8" w:rsidRPr="000F6319" w:rsidRDefault="000C4FF8" w:rsidP="000C4FF8">
      <w:pPr>
        <w:spacing w:line="360" w:lineRule="auto"/>
        <w:ind w:left="578" w:hanging="578"/>
        <w:jc w:val="both"/>
        <w:rPr>
          <w:rFonts w:ascii="Bookman Old Style" w:hAnsi="Bookman Old Style" w:cs="Arial"/>
          <w:b/>
          <w:bCs/>
          <w:sz w:val="16"/>
          <w:szCs w:val="16"/>
          <w:lang w:eastAsia="en-US"/>
        </w:rPr>
      </w:pPr>
      <w:r w:rsidRPr="000F6319">
        <w:rPr>
          <w:rFonts w:ascii="Bookman Old Style" w:hAnsi="Bookman Old Style" w:cs="Arial"/>
          <w:b/>
          <w:bCs/>
          <w:caps/>
          <w:noProof/>
          <w:sz w:val="16"/>
          <w:szCs w:val="16"/>
          <w:lang w:eastAsia="en-US"/>
        </w:rPr>
        <w:fldChar w:fldCharType="end"/>
      </w:r>
    </w:p>
    <w:p w:rsidR="000C4FF8" w:rsidRPr="000F6319" w:rsidRDefault="000C4FF8" w:rsidP="000C4FF8">
      <w:pPr>
        <w:spacing w:line="276" w:lineRule="auto"/>
        <w:ind w:left="578" w:hanging="578"/>
        <w:jc w:val="both"/>
        <w:rPr>
          <w:rFonts w:ascii="Bookman Old Style" w:hAnsi="Bookman Old Style" w:cs="Arial"/>
          <w:b/>
          <w:bCs/>
          <w:sz w:val="22"/>
          <w:szCs w:val="22"/>
          <w:lang w:eastAsia="en-US"/>
        </w:rPr>
      </w:pPr>
    </w:p>
    <w:p w:rsidR="000C4FF8" w:rsidRPr="000F6319" w:rsidRDefault="000C4FF8" w:rsidP="000C4FF8">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0C4FF8" w:rsidRPr="000F6319" w:rsidSect="00396917">
          <w:headerReference w:type="even" r:id="rId14"/>
          <w:headerReference w:type="default" r:id="rId15"/>
          <w:headerReference w:type="first" r:id="rId16"/>
          <w:footerReference w:type="first" r:id="rId17"/>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0C4FF8" w:rsidRPr="000F6319" w:rsidRDefault="000C4FF8" w:rsidP="000C4FF8">
      <w:pPr>
        <w:pStyle w:val="MainHeading1"/>
        <w:ind w:left="578" w:hanging="578"/>
        <w:jc w:val="both"/>
        <w:outlineLvl w:val="0"/>
        <w:rPr>
          <w:rFonts w:ascii="Bookman Old Style" w:hAnsi="Bookman Old Style" w:cs="Arial"/>
          <w:sz w:val="22"/>
          <w:szCs w:val="22"/>
        </w:rPr>
      </w:pPr>
      <w:bookmarkStart w:id="0" w:name="_Toc202786194"/>
      <w:bookmarkStart w:id="1" w:name="_Toc235532410"/>
      <w:r w:rsidRPr="000F6319">
        <w:rPr>
          <w:rFonts w:ascii="Bookman Old Style" w:hAnsi="Bookman Old Style" w:cs="Arial"/>
          <w:sz w:val="22"/>
          <w:szCs w:val="22"/>
        </w:rPr>
        <w:t>GENERALITES SUR LA DEMANDE DE COTATION</w:t>
      </w:r>
      <w:bookmarkEnd w:id="0"/>
    </w:p>
    <w:p w:rsidR="000C4FF8" w:rsidRPr="000F6319" w:rsidRDefault="000C4FF8" w:rsidP="000C4FF8">
      <w:pPr>
        <w:rPr>
          <w:rFonts w:ascii="Bookman Old Style" w:eastAsia="SimSun" w:hAnsi="Bookman Old Style"/>
          <w:b/>
          <w:caps/>
          <w:sz w:val="28"/>
          <w:szCs w:val="28"/>
          <w:lang w:val="fr-CA" w:eastAsia="en-US"/>
        </w:rPr>
      </w:pPr>
      <w:r w:rsidRPr="000F6319">
        <w:rPr>
          <w:rFonts w:ascii="Bookman Old Style" w:hAnsi="Bookman Old Style" w:cs="Arial"/>
          <w:sz w:val="22"/>
          <w:szCs w:val="22"/>
        </w:rPr>
        <w:t xml:space="preserve">Demande de Cotations </w:t>
      </w:r>
      <w:r w:rsidR="009676E7" w:rsidRPr="000F6319">
        <w:rPr>
          <w:rFonts w:ascii="Bookman Old Style" w:eastAsia="SimSun" w:hAnsi="Bookman Old Style"/>
          <w:b/>
          <w:caps/>
          <w:sz w:val="20"/>
          <w:lang w:val="fr-CA" w:eastAsia="en-US"/>
        </w:rPr>
        <w:t>N°008</w:t>
      </w:r>
      <w:r w:rsidRPr="000F6319">
        <w:rPr>
          <w:rFonts w:ascii="Bookman Old Style" w:eastAsia="SimSun" w:hAnsi="Bookman Old Style"/>
          <w:b/>
          <w:caps/>
          <w:sz w:val="20"/>
          <w:lang w:val="fr-CA" w:eastAsia="en-US"/>
        </w:rPr>
        <w:t>/DCO/PROLOG/COMMUNE DE MINDIF</w:t>
      </w:r>
      <w:r w:rsidRPr="000F6319">
        <w:rPr>
          <w:rFonts w:ascii="Bookman Old Style" w:hAnsi="Bookman Old Style"/>
          <w:b/>
          <w:sz w:val="20"/>
        </w:rPr>
        <w:t>/CIPM</w:t>
      </w:r>
      <w:r w:rsidRPr="000F6319">
        <w:rPr>
          <w:rFonts w:ascii="Bookman Old Style" w:eastAsia="SimSun" w:hAnsi="Bookman Old Style"/>
          <w:b/>
          <w:caps/>
          <w:sz w:val="20"/>
          <w:lang w:val="fr-CA" w:eastAsia="en-US"/>
        </w:rPr>
        <w:t>/SIGAMP/2026</w:t>
      </w:r>
      <w:bookmarkEnd w:id="1"/>
      <w:r w:rsidRPr="000F6319">
        <w:rPr>
          <w:rFonts w:ascii="Bookman Old Style" w:hAnsi="Bookman Old Style" w:cs="Arial"/>
          <w:sz w:val="22"/>
          <w:szCs w:val="22"/>
        </w:rPr>
        <w:t xml:space="preserve"> du </w:t>
      </w:r>
      <w:r w:rsidR="00D126EB" w:rsidRPr="000F6319">
        <w:rPr>
          <w:rFonts w:ascii="Bookman Old Style" w:hAnsi="Bookman Old Style" w:cs="Arial"/>
          <w:sz w:val="22"/>
          <w:szCs w:val="22"/>
        </w:rPr>
        <w:t>___________________</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spacing w:val="-3"/>
          <w:sz w:val="22"/>
          <w:szCs w:val="22"/>
        </w:rPr>
      </w:pPr>
      <w:r w:rsidRPr="000F6319">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30 avril 2026, la convention de subvention avec la Commune de MINDIF</w:t>
      </w:r>
      <w:r w:rsidRPr="000F6319">
        <w:rPr>
          <w:rFonts w:ascii="Bookman Old Style" w:eastAsia="SimSun" w:hAnsi="Bookman Old Style" w:cs="Arial"/>
          <w:b/>
          <w:caps/>
          <w:sz w:val="22"/>
          <w:szCs w:val="22"/>
          <w:lang w:val="fr-CA"/>
        </w:rPr>
        <w:t xml:space="preserve"> </w:t>
      </w:r>
      <w:r w:rsidRPr="000F6319">
        <w:rPr>
          <w:rFonts w:ascii="Bookman Old Style" w:hAnsi="Bookman Old Style" w:cs="Arial"/>
          <w:iCs/>
          <w:spacing w:val="-2"/>
          <w:sz w:val="22"/>
          <w:szCs w:val="22"/>
        </w:rPr>
        <w:t xml:space="preserve">pour l’appui aux investissement communautaires. Dans cette convention il est prévu la réalisation des mini adduction d’eau potable (AEP) à énergie solaire dotées de bornes fontaines et d’un réservoir surélevé. A cet effet, la Commune de MINDIF a l’intention d’utiliser une partie de la subvention accordée pour effectuer les paiements prévus au titre des </w:t>
      </w:r>
      <w:r w:rsidR="009676E7" w:rsidRPr="000F6319">
        <w:rPr>
          <w:rFonts w:ascii="Bookman Old Style" w:eastAsia="SimSun" w:hAnsi="Bookman Old Style" w:cs="Arial"/>
          <w:b/>
          <w:i/>
          <w:iCs/>
          <w:sz w:val="22"/>
          <w:szCs w:val="22"/>
          <w:lang w:val="fr-CA" w:eastAsia="en-US"/>
        </w:rPr>
        <w:t xml:space="preserve">travaux de construction de caniveaux de section 50x60 cm sur un linéaire de 250 ml, pour l’assainissement des eaux pluviales à GAIGAIRE, dans la </w:t>
      </w:r>
      <w:r w:rsidRPr="000F6319">
        <w:rPr>
          <w:rFonts w:ascii="Bookman Old Style" w:hAnsi="Bookman Old Style" w:cs="Arial"/>
          <w:b/>
          <w:iCs/>
          <w:noProof/>
          <w:sz w:val="22"/>
          <w:szCs w:val="22"/>
        </w:rPr>
        <w:t>Commune de MINDIF, Département du MAYO KANI, Région de l’Extrême-Nord</w:t>
      </w:r>
      <w:r w:rsidRPr="000F6319">
        <w:rPr>
          <w:rFonts w:ascii="Bookman Old Style" w:hAnsi="Bookman Old Style" w:cs="Arial"/>
          <w:b/>
          <w:spacing w:val="-2"/>
          <w:sz w:val="22"/>
          <w:szCs w:val="22"/>
        </w:rPr>
        <w:t>.</w:t>
      </w:r>
    </w:p>
    <w:p w:rsidR="000C4FF8" w:rsidRPr="000F6319" w:rsidRDefault="000C4FF8" w:rsidP="000C4FF8">
      <w:pPr>
        <w:pStyle w:val="Paragraphedeliste"/>
        <w:keepNext/>
        <w:spacing w:before="120" w:after="120"/>
        <w:ind w:left="578"/>
        <w:contextualSpacing w:val="0"/>
        <w:rPr>
          <w:rFonts w:ascii="Bookman Old Style" w:eastAsia="SimSun" w:hAnsi="Bookman Old Style" w:cs="Arial"/>
          <w:bCs/>
          <w:i/>
          <w:iCs/>
          <w:sz w:val="20"/>
          <w:lang w:val="fr-CA" w:eastAsia="en-US"/>
        </w:rPr>
      </w:pPr>
      <w:r w:rsidRPr="000F6319">
        <w:rPr>
          <w:rFonts w:ascii="Bookman Old Style" w:hAnsi="Bookman Old Style" w:cs="Arial"/>
          <w:bCs/>
          <w:spacing w:val="-2"/>
          <w:sz w:val="22"/>
          <w:szCs w:val="22"/>
        </w:rPr>
        <w:t>Les travaux concernent</w:t>
      </w:r>
      <w:r w:rsidR="009676E7" w:rsidRPr="000F6319">
        <w:rPr>
          <w:rFonts w:ascii="Bookman Old Style" w:hAnsi="Bookman Old Style" w:cs="Arial"/>
          <w:bCs/>
          <w:spacing w:val="-2"/>
          <w:sz w:val="22"/>
          <w:szCs w:val="22"/>
        </w:rPr>
        <w:t xml:space="preserve"> de</w:t>
      </w:r>
      <w:r w:rsidRPr="000F6319">
        <w:rPr>
          <w:rFonts w:ascii="Bookman Old Style" w:hAnsi="Bookman Old Style" w:cs="Arial"/>
          <w:bCs/>
          <w:spacing w:val="-2"/>
          <w:sz w:val="22"/>
          <w:szCs w:val="22"/>
        </w:rPr>
        <w:t xml:space="preserve"> </w:t>
      </w:r>
      <w:r w:rsidR="009676E7" w:rsidRPr="000F6319">
        <w:rPr>
          <w:rFonts w:ascii="Bookman Old Style" w:eastAsia="SimSun" w:hAnsi="Bookman Old Style" w:cs="Arial"/>
          <w:b/>
          <w:i/>
          <w:iCs/>
          <w:sz w:val="22"/>
          <w:szCs w:val="22"/>
          <w:lang w:val="fr-CA" w:eastAsia="en-US"/>
        </w:rPr>
        <w:t>construction de caniveaux de section 50x60 cm sur un linéaire de 250 ml, pour l’assainissement des eaux pluviales à GAIGAIRE</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pacing w:val="-2"/>
          <w:sz w:val="22"/>
          <w:szCs w:val="22"/>
        </w:rPr>
        <w:t xml:space="preserve">Le Maire de la Commune de Mindif invite maintenant les </w:t>
      </w:r>
      <w:r w:rsidR="009676E7" w:rsidRPr="000F6319">
        <w:rPr>
          <w:rFonts w:ascii="Bookman Old Style" w:hAnsi="Bookman Old Style" w:cs="Arial"/>
          <w:spacing w:val="-2"/>
          <w:sz w:val="22"/>
          <w:szCs w:val="22"/>
        </w:rPr>
        <w:t>Entrepreneurs</w:t>
      </w:r>
      <w:r w:rsidRPr="000F6319">
        <w:rPr>
          <w:rFonts w:ascii="Bookman Old Style" w:hAnsi="Bookman Old Style" w:cs="Arial"/>
          <w:spacing w:val="-2"/>
          <w:sz w:val="22"/>
          <w:szCs w:val="22"/>
        </w:rPr>
        <w:t xml:space="preserve"> à soumettre leurs Cotations pour </w:t>
      </w:r>
      <w:r w:rsidRPr="000F6319">
        <w:rPr>
          <w:rFonts w:ascii="Bookman Old Style" w:hAnsi="Bookman Old Style" w:cs="Arial"/>
          <w:sz w:val="22"/>
          <w:szCs w:val="22"/>
        </w:rPr>
        <w:t>les Travaux décrits dans l’Annexe 1 : Exigences du Maître d’Ouvrage, jointe à la présente DC.</w:t>
      </w:r>
    </w:p>
    <w:p w:rsidR="000C4FF8" w:rsidRPr="000F6319" w:rsidRDefault="000C4FF8" w:rsidP="000C4FF8">
      <w:pPr>
        <w:pStyle w:val="Paragraphedeliste"/>
        <w:spacing w:before="120" w:after="120"/>
        <w:ind w:left="578" w:hanging="578"/>
        <w:contextualSpacing w:val="0"/>
        <w:rPr>
          <w:rFonts w:ascii="Bookman Old Style" w:hAnsi="Bookman Old Style" w:cs="Arial"/>
          <w:b/>
          <w:bCs/>
          <w:sz w:val="22"/>
          <w:szCs w:val="22"/>
          <w:u w:val="single"/>
        </w:rPr>
      </w:pPr>
      <w:r w:rsidRPr="000F6319">
        <w:rPr>
          <w:rFonts w:ascii="Bookman Old Style" w:hAnsi="Bookman Old Style" w:cs="Arial"/>
          <w:b/>
          <w:bCs/>
          <w:sz w:val="22"/>
          <w:szCs w:val="22"/>
          <w:u w:val="single"/>
        </w:rPr>
        <w:t>Fraude et Corruption</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0F6319">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0F6319">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0C4FF8" w:rsidRPr="000F6319" w:rsidRDefault="000C4FF8" w:rsidP="000C4FF8">
      <w:pPr>
        <w:keepNext/>
        <w:spacing w:before="120" w:after="120"/>
        <w:ind w:left="578" w:hanging="578"/>
        <w:jc w:val="both"/>
        <w:rPr>
          <w:rFonts w:ascii="Bookman Old Style" w:hAnsi="Bookman Old Style" w:cs="Arial"/>
          <w:b/>
          <w:sz w:val="22"/>
          <w:szCs w:val="22"/>
          <w:u w:val="single"/>
        </w:rPr>
      </w:pPr>
      <w:bookmarkStart w:id="2" w:name="_Toc35329807"/>
      <w:bookmarkStart w:id="3" w:name="_Toc436905708"/>
      <w:bookmarkStart w:id="4" w:name="_Toc348000786"/>
      <w:bookmarkStart w:id="5" w:name="_Toc431809059"/>
      <w:bookmarkEnd w:id="2"/>
      <w:bookmarkEnd w:id="3"/>
      <w:bookmarkEnd w:id="4"/>
      <w:r w:rsidRPr="000F6319">
        <w:rPr>
          <w:rFonts w:ascii="Bookman Old Style" w:hAnsi="Bookman Old Style" w:cs="Arial"/>
          <w:b/>
          <w:bCs/>
          <w:sz w:val="22"/>
          <w:szCs w:val="22"/>
          <w:u w:val="single"/>
        </w:rPr>
        <w:t xml:space="preserve">Eligibilité des matériaux, équipements et services </w:t>
      </w:r>
      <w:bookmarkEnd w:id="5"/>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sz w:val="22"/>
          <w:szCs w:val="22"/>
        </w:rPr>
        <w:t>Les matériaux, équipements et services</w:t>
      </w:r>
      <w:r w:rsidRPr="000F6319">
        <w:rPr>
          <w:rFonts w:ascii="Bookman Old Style" w:hAnsi="Bookman Old Style" w:cs="Arial"/>
          <w:i/>
          <w:iCs/>
          <w:sz w:val="22"/>
          <w:szCs w:val="22"/>
        </w:rPr>
        <w:t xml:space="preserve"> </w:t>
      </w:r>
      <w:r w:rsidRPr="000F6319">
        <w:rPr>
          <w:rFonts w:ascii="Bookman Old Style" w:hAnsi="Bookman Old Style" w:cs="Arial"/>
          <w:sz w:val="22"/>
          <w:szCs w:val="22"/>
        </w:rPr>
        <w:t xml:space="preserve">qui doivent être fournis en vertu du marché et financés par la Banque peuvent avoir leur origine dans tout pays, </w:t>
      </w:r>
      <w:r w:rsidRPr="000F6319">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0C4FF8" w:rsidRPr="000F6319" w:rsidRDefault="000C4FF8" w:rsidP="000C4FF8">
      <w:pPr>
        <w:keepNext/>
        <w:spacing w:before="120" w:after="120"/>
        <w:ind w:left="578" w:hanging="578"/>
        <w:jc w:val="both"/>
        <w:rPr>
          <w:rFonts w:ascii="Bookman Old Style" w:hAnsi="Bookman Old Style" w:cs="Arial"/>
          <w:b/>
          <w:bCs/>
          <w:sz w:val="22"/>
          <w:szCs w:val="22"/>
          <w:u w:val="single"/>
        </w:rPr>
      </w:pPr>
      <w:r w:rsidRPr="000F6319">
        <w:rPr>
          <w:rFonts w:ascii="Bookman Old Style" w:hAnsi="Bookman Old Style" w:cs="Arial"/>
          <w:b/>
          <w:bCs/>
          <w:sz w:val="22"/>
          <w:szCs w:val="22"/>
          <w:u w:val="single"/>
        </w:rPr>
        <w:t>Eligibilité des Entreprises</w:t>
      </w:r>
    </w:p>
    <w:p w:rsidR="000C4FF8" w:rsidRPr="000F6319" w:rsidRDefault="000C4FF8" w:rsidP="000C4FF8">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0C4FF8" w:rsidRPr="000F6319" w:rsidRDefault="000C4FF8" w:rsidP="000C4FF8">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0C4FF8" w:rsidRPr="000F6319" w:rsidRDefault="000C4FF8" w:rsidP="000C4FF8">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Les entreprises et les personnes physiques peuvent ne pas être éligibles si indiqué au paragraphe 9 ci-dessous et :</w:t>
      </w:r>
    </w:p>
    <w:p w:rsidR="000C4FF8" w:rsidRPr="000F6319" w:rsidRDefault="000C4FF8" w:rsidP="00095448">
      <w:pPr>
        <w:pStyle w:val="Paragraphedeliste"/>
        <w:numPr>
          <w:ilvl w:val="0"/>
          <w:numId w:val="24"/>
        </w:numPr>
        <w:spacing w:before="120" w:after="120"/>
        <w:ind w:left="714" w:hanging="357"/>
        <w:rPr>
          <w:rFonts w:ascii="Bookman Old Style" w:hAnsi="Bookman Old Style" w:cs="Arial"/>
          <w:bCs/>
          <w:sz w:val="22"/>
          <w:szCs w:val="22"/>
        </w:rPr>
      </w:pPr>
      <w:bookmarkStart w:id="6" w:name="_Toc227585392"/>
      <w:r w:rsidRPr="000F6319">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sidRPr="000F6319">
        <w:rPr>
          <w:rFonts w:ascii="Bookman Old Style" w:hAnsi="Bookman Old Style" w:cs="Arial"/>
          <w:sz w:val="22"/>
          <w:szCs w:val="22"/>
          <w:lang w:val="fr"/>
        </w:rPr>
        <w:t xml:space="preserve"> </w:t>
      </w:r>
    </w:p>
    <w:p w:rsidR="000C4FF8" w:rsidRPr="000F6319" w:rsidRDefault="000C4FF8" w:rsidP="00095448">
      <w:pPr>
        <w:pStyle w:val="Paragraphedeliste"/>
        <w:numPr>
          <w:ilvl w:val="0"/>
          <w:numId w:val="24"/>
        </w:numPr>
        <w:spacing w:before="120" w:after="120"/>
        <w:ind w:left="714" w:hanging="357"/>
        <w:rPr>
          <w:rFonts w:ascii="Bookman Old Style" w:hAnsi="Bookman Old Style" w:cs="Arial"/>
          <w:bCs/>
          <w:sz w:val="22"/>
          <w:szCs w:val="22"/>
        </w:rPr>
      </w:pPr>
      <w:bookmarkStart w:id="7" w:name="_Toc227585393"/>
      <w:r w:rsidRPr="000F6319">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0F6319">
        <w:rPr>
          <w:rFonts w:ascii="Bookman Old Style" w:hAnsi="Bookman Old Style" w:cs="Arial"/>
          <w:spacing w:val="-2"/>
          <w:sz w:val="22"/>
          <w:szCs w:val="22"/>
          <w:lang w:val="fr"/>
        </w:rPr>
        <w:t xml:space="preserve"> vertu des </w:t>
      </w:r>
      <w:r w:rsidRPr="000F6319">
        <w:rPr>
          <w:rFonts w:ascii="Bookman Old Style" w:hAnsi="Bookman Old Style" w:cs="Arial"/>
          <w:sz w:val="22"/>
          <w:szCs w:val="22"/>
          <w:lang w:val="fr"/>
        </w:rPr>
        <w:t>paragraphes</w:t>
      </w:r>
      <w:r w:rsidRPr="000F6319">
        <w:rPr>
          <w:rFonts w:ascii="Bookman Old Style" w:hAnsi="Bookman Old Style" w:cs="Arial"/>
          <w:spacing w:val="-2"/>
          <w:sz w:val="22"/>
          <w:szCs w:val="22"/>
          <w:lang w:val="fr"/>
        </w:rPr>
        <w:t xml:space="preserve"> 5 et 8</w:t>
      </w:r>
      <w:r w:rsidRPr="000F6319">
        <w:rPr>
          <w:rFonts w:ascii="Bookman Old Style" w:hAnsi="Bookman Old Style" w:cs="Arial"/>
          <w:sz w:val="22"/>
          <w:szCs w:val="22"/>
          <w:lang w:val="fr"/>
        </w:rPr>
        <w:t xml:space="preserve"> </w:t>
      </w:r>
      <w:r w:rsidRPr="000F6319">
        <w:rPr>
          <w:rFonts w:ascii="Bookman Old Style" w:hAnsi="Bookman Old Style" w:cs="Arial"/>
          <w:spacing w:val="-2"/>
          <w:sz w:val="22"/>
          <w:szCs w:val="22"/>
          <w:lang w:val="fr"/>
        </w:rPr>
        <w:t>(a)</w:t>
      </w:r>
      <w:r w:rsidRPr="000F6319">
        <w:rPr>
          <w:rFonts w:ascii="Bookman Old Style" w:hAnsi="Bookman Old Style" w:cs="Arial"/>
          <w:sz w:val="22"/>
          <w:szCs w:val="22"/>
          <w:lang w:val="fr"/>
        </w:rPr>
        <w:t xml:space="preserve"> </w:t>
      </w:r>
      <w:r w:rsidRPr="000F6319">
        <w:rPr>
          <w:rFonts w:ascii="Bookman Old Style" w:hAnsi="Bookman Old Style" w:cs="Arial"/>
          <w:spacing w:val="-2"/>
          <w:sz w:val="22"/>
          <w:szCs w:val="22"/>
          <w:lang w:val="fr"/>
        </w:rPr>
        <w:t xml:space="preserve">: </w:t>
      </w:r>
      <w:r w:rsidRPr="000F6319">
        <w:rPr>
          <w:rFonts w:ascii="Bookman Old Style" w:hAnsi="Bookman Old Style" w:cs="Arial"/>
          <w:i/>
          <w:iCs/>
          <w:spacing w:val="-2"/>
          <w:sz w:val="22"/>
          <w:szCs w:val="22"/>
          <w:lang w:val="fr"/>
        </w:rPr>
        <w:t>« AUCUN »</w:t>
      </w:r>
      <w:r w:rsidRPr="000F6319">
        <w:rPr>
          <w:rFonts w:ascii="Bookman Old Style" w:hAnsi="Bookman Old Style" w:cs="Arial"/>
          <w:spacing w:val="-2"/>
          <w:sz w:val="22"/>
          <w:szCs w:val="22"/>
          <w:lang w:val="fr"/>
        </w:rPr>
        <w:t>.</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0F6319">
        <w:rPr>
          <w:rFonts w:ascii="Bookman Old Style" w:hAnsi="Bookman Old Style" w:cs="Arial"/>
          <w:spacing w:val="-7"/>
          <w:sz w:val="22"/>
          <w:szCs w:val="22"/>
          <w:lang w:val="fr"/>
        </w:rPr>
        <w:t xml:space="preserve">En vertu des </w:t>
      </w:r>
      <w:r w:rsidRPr="000F6319">
        <w:rPr>
          <w:rFonts w:ascii="Bookman Old Style" w:hAnsi="Bookman Old Style" w:cs="Arial"/>
          <w:sz w:val="22"/>
          <w:szCs w:val="22"/>
          <w:lang w:val="fr"/>
        </w:rPr>
        <w:t>paragraphes</w:t>
      </w:r>
      <w:r w:rsidRPr="000F6319">
        <w:rPr>
          <w:rFonts w:ascii="Bookman Old Style" w:hAnsi="Bookman Old Style" w:cs="Arial"/>
          <w:spacing w:val="-7"/>
          <w:sz w:val="22"/>
          <w:szCs w:val="22"/>
          <w:lang w:val="fr"/>
        </w:rPr>
        <w:t xml:space="preserve"> 5 et 8 (b) : </w:t>
      </w:r>
      <w:r w:rsidRPr="000F6319">
        <w:rPr>
          <w:rFonts w:ascii="Bookman Old Style" w:hAnsi="Bookman Old Style" w:cs="Arial"/>
          <w:i/>
          <w:iCs/>
          <w:spacing w:val="-7"/>
          <w:sz w:val="22"/>
          <w:szCs w:val="22"/>
          <w:lang w:val="fr"/>
        </w:rPr>
        <w:t>« AUCUN ».</w:t>
      </w:r>
    </w:p>
    <w:p w:rsidR="000C4FF8" w:rsidRPr="000F6319" w:rsidRDefault="000C4FF8" w:rsidP="000C4FF8">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0F6319">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sidRPr="000F6319">
        <w:rPr>
          <w:rFonts w:ascii="Bookman Old Style" w:hAnsi="Bookman Old Style" w:cs="Arial"/>
          <w:sz w:val="22"/>
          <w:szCs w:val="22"/>
          <w:lang w:val="fr"/>
        </w:rPr>
        <w:t xml:space="preserve"> aux conditions contractuelles (Annexe A)</w:t>
      </w:r>
      <w:hyperlink r:id="rId19" w:history="1"/>
      <w:r w:rsidRPr="000F6319">
        <w:rPr>
          <w:rFonts w:ascii="Bookman Old Style" w:hAnsi="Bookman Old Style" w:cs="Arial"/>
          <w:sz w:val="22"/>
          <w:szCs w:val="22"/>
          <w:lang w:val="fr"/>
        </w:rPr>
        <w:t xml:space="preserve"> </w:t>
      </w:r>
      <w:r w:rsidR="009676E7" w:rsidRPr="000F6319">
        <w:rPr>
          <w:rFonts w:ascii="Bookman Old Style" w:hAnsi="Bookman Old Style" w:cs="Arial"/>
          <w:sz w:val="22"/>
          <w:szCs w:val="22"/>
          <w:lang w:val="fr"/>
        </w:rPr>
        <w:t>alinéa</w:t>
      </w:r>
      <w:r w:rsidRPr="000F6319">
        <w:rPr>
          <w:rFonts w:ascii="Bookman Old Style" w:hAnsi="Bookman Old Style" w:cs="Arial"/>
          <w:sz w:val="22"/>
          <w:szCs w:val="22"/>
          <w:lang w:val="fr"/>
        </w:rPr>
        <w:t xml:space="preserve"> 2.2 d., ne sera pas admissible</w:t>
      </w:r>
      <w:hyperlink r:id="rId20" w:history="1"/>
      <w:r w:rsidRPr="000F6319">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r w:rsidRPr="000F6319">
        <w:rPr>
          <w:rFonts w:ascii="Bookman Old Style" w:hAnsi="Bookman Old Style" w:cs="Arial"/>
          <w:sz w:val="22"/>
          <w:szCs w:val="22"/>
          <w:lang w:val="fr"/>
        </w:rPr>
        <w:t xml:space="preserve"> </w:t>
      </w:r>
      <w:hyperlink r:id="rId22" w:history="1">
        <w:r w:rsidRPr="000F6319">
          <w:rPr>
            <w:rStyle w:val="Lienhypertexte"/>
            <w:rFonts w:ascii="Bookman Old Style" w:hAnsi="Bookman Old Style" w:cs="Arial"/>
            <w:sz w:val="22"/>
            <w:szCs w:val="22"/>
            <w:lang w:val="fr"/>
          </w:rPr>
          <w:t>http://www.worldbank.org/debarr</w:t>
        </w:r>
      </w:hyperlink>
      <w:r w:rsidRPr="000F6319">
        <w:rPr>
          <w:rFonts w:ascii="Bookman Old Style" w:hAnsi="Bookman Old Style" w:cs="Arial"/>
          <w:sz w:val="22"/>
          <w:szCs w:val="22"/>
          <w:lang w:val="fr"/>
        </w:rPr>
        <w:t xml:space="preserve">; </w:t>
      </w:r>
      <w:hyperlink r:id="rId23" w:history="1"/>
    </w:p>
    <w:p w:rsidR="000C4FF8" w:rsidRPr="000F6319" w:rsidRDefault="000C4FF8" w:rsidP="000C4FF8">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sidRPr="000F6319">
        <w:rPr>
          <w:rFonts w:ascii="Bookman Old Style" w:hAnsi="Bookman Old Style" w:cs="Arial"/>
          <w:sz w:val="22"/>
          <w:szCs w:val="22"/>
        </w:rPr>
        <w:t>Est légalement et financièrement autonomes ;</w:t>
      </w:r>
      <w:bookmarkEnd w:id="8"/>
      <w:r w:rsidRPr="000F6319">
        <w:rPr>
          <w:rFonts w:ascii="Bookman Old Style" w:hAnsi="Bookman Old Style" w:cs="Arial"/>
          <w:sz w:val="22"/>
          <w:szCs w:val="22"/>
        </w:rPr>
        <w:t xml:space="preserve"> </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sidRPr="000F6319">
        <w:rPr>
          <w:rFonts w:ascii="Bookman Old Style" w:hAnsi="Bookman Old Style" w:cs="Arial"/>
          <w:sz w:val="22"/>
          <w:szCs w:val="22"/>
        </w:rPr>
        <w:t>Fonctionne en vertu du droit commercial ; et</w:t>
      </w:r>
      <w:bookmarkEnd w:id="9"/>
      <w:r w:rsidRPr="000F6319">
        <w:rPr>
          <w:rFonts w:ascii="Bookman Old Style" w:hAnsi="Bookman Old Style" w:cs="Arial"/>
          <w:sz w:val="22"/>
          <w:szCs w:val="22"/>
        </w:rPr>
        <w:t xml:space="preserve"> </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sidRPr="000F6319">
        <w:rPr>
          <w:rFonts w:ascii="Bookman Old Style" w:hAnsi="Bookman Old Style" w:cs="Arial"/>
          <w:sz w:val="22"/>
          <w:szCs w:val="22"/>
        </w:rPr>
        <w:t>N’est pas sous la supervision du Maitre d’Ouvrage.</w:t>
      </w:r>
      <w:bookmarkEnd w:id="10"/>
    </w:p>
    <w:p w:rsidR="000C4FF8" w:rsidRPr="000F6319" w:rsidRDefault="000C4FF8" w:rsidP="000C4FF8">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sidRPr="000F6319">
        <w:rPr>
          <w:rFonts w:ascii="Bookman Old Style" w:hAnsi="Bookman Old Style" w:cs="Arial"/>
          <w:sz w:val="22"/>
          <w:szCs w:val="22"/>
        </w:rPr>
        <w:t>Contrôle directement ou indirectement, est contrôlé ou est sous contrôle commun avec une autre Entreprise qui a soumis une cotation ;</w:t>
      </w:r>
      <w:bookmarkEnd w:id="11"/>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sidRPr="000F6319">
        <w:rPr>
          <w:rFonts w:ascii="Bookman Old Style" w:hAnsi="Bookman Old Style" w:cs="Arial"/>
          <w:sz w:val="22"/>
          <w:szCs w:val="22"/>
        </w:rPr>
        <w:t>Reçoit ou a reçu une subvention directe ou indirecte d’une autre Entreprise qui a soumis une cotation ;</w:t>
      </w:r>
      <w:bookmarkEnd w:id="12"/>
      <w:r w:rsidRPr="000F6319">
        <w:rPr>
          <w:rFonts w:ascii="Bookman Old Style" w:hAnsi="Bookman Old Style" w:cs="Arial"/>
          <w:sz w:val="22"/>
          <w:szCs w:val="22"/>
        </w:rPr>
        <w:t xml:space="preserve"> </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sidRPr="000F6319">
        <w:rPr>
          <w:rFonts w:ascii="Bookman Old Style" w:hAnsi="Bookman Old Style" w:cs="Arial"/>
          <w:sz w:val="22"/>
          <w:szCs w:val="22"/>
        </w:rPr>
        <w:t>A le même représentant légal qu’une autre Entreprise qui a soumis une Cotation ;</w:t>
      </w:r>
      <w:bookmarkEnd w:id="13"/>
      <w:r w:rsidRPr="000F6319">
        <w:rPr>
          <w:rFonts w:ascii="Bookman Old Style" w:hAnsi="Bookman Old Style" w:cs="Arial"/>
          <w:sz w:val="22"/>
          <w:szCs w:val="22"/>
        </w:rPr>
        <w:t xml:space="preserve"> </w:t>
      </w:r>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sidRPr="000F6319">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sidRPr="000F6319">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sidRPr="000F6319">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sidRPr="000F6319">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rsidR="000C4FF8" w:rsidRPr="000F6319" w:rsidRDefault="000C4FF8" w:rsidP="000C4FF8">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sidRPr="000F6319">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8"/>
    </w:p>
    <w:p w:rsidR="000C4FF8" w:rsidRPr="000F6319" w:rsidRDefault="000C4FF8" w:rsidP="000C4FF8">
      <w:pPr>
        <w:keepNext/>
        <w:spacing w:before="120" w:after="120"/>
        <w:ind w:left="578" w:hanging="578"/>
        <w:jc w:val="both"/>
        <w:rPr>
          <w:rFonts w:ascii="Bookman Old Style" w:hAnsi="Bookman Old Style" w:cs="Arial"/>
          <w:b/>
          <w:sz w:val="22"/>
          <w:szCs w:val="22"/>
          <w:u w:val="single"/>
        </w:rPr>
      </w:pPr>
      <w:bookmarkStart w:id="19" w:name="_Hlk231208277"/>
      <w:r w:rsidRPr="000F6319">
        <w:rPr>
          <w:rFonts w:ascii="Bookman Old Style" w:hAnsi="Bookman Old Style" w:cs="Arial"/>
          <w:b/>
          <w:bCs/>
          <w:sz w:val="22"/>
          <w:szCs w:val="22"/>
          <w:u w:val="single"/>
        </w:rPr>
        <w:t>Visite de site</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iCs/>
          <w:spacing w:val="-2"/>
          <w:sz w:val="22"/>
        </w:rPr>
      </w:pPr>
      <w:r w:rsidRPr="000F6319">
        <w:rPr>
          <w:rFonts w:ascii="Bookman Old Style" w:hAnsi="Bookman Old Style" w:cs="Arial"/>
          <w:iCs/>
          <w:spacing w:val="-2"/>
          <w:sz w:val="22"/>
        </w:rPr>
        <w:t>La visite de site est programmée pour le : tous les jours ouvrables. Lieu de rassemblement des potentiels soumissionnaires : Commune de Mindif.</w:t>
      </w:r>
    </w:p>
    <w:p w:rsidR="000C4FF8" w:rsidRPr="000F6319" w:rsidRDefault="000C4FF8" w:rsidP="000C4FF8">
      <w:pPr>
        <w:pStyle w:val="Paragraphedeliste"/>
        <w:keepNext/>
        <w:spacing w:before="120" w:after="120"/>
        <w:ind w:left="578"/>
        <w:contextualSpacing w:val="0"/>
        <w:rPr>
          <w:rFonts w:ascii="Bookman Old Style" w:hAnsi="Bookman Old Style" w:cs="Arial"/>
          <w:sz w:val="22"/>
          <w:szCs w:val="22"/>
        </w:rPr>
      </w:pPr>
      <w:r w:rsidRPr="000F6319">
        <w:rPr>
          <w:rFonts w:ascii="Bookman Old Style" w:hAnsi="Bookman Old Style" w:cs="Arial"/>
          <w:sz w:val="22"/>
          <w:szCs w:val="22"/>
        </w:rPr>
        <w:t xml:space="preserve">Les soumissionnaires qui souhaitent participer à cette visite de site sont invités à communiquer leur contact au numéro de téléphone. : </w:t>
      </w:r>
      <w:r w:rsidRPr="000F6319">
        <w:rPr>
          <w:rFonts w:ascii="Bookman Old Style" w:hAnsi="Bookman Old Style" w:cs="Arial"/>
          <w:iCs/>
          <w:spacing w:val="-2"/>
          <w:sz w:val="20"/>
        </w:rPr>
        <w:t>696 05 93 77</w:t>
      </w:r>
      <w:r w:rsidRPr="000F6319">
        <w:rPr>
          <w:rFonts w:ascii="Bookman Old Style" w:hAnsi="Bookman Old Style" w:cs="Arial"/>
          <w:sz w:val="22"/>
          <w:szCs w:val="22"/>
        </w:rPr>
        <w:t> </w:t>
      </w:r>
    </w:p>
    <w:p w:rsidR="000C4FF8" w:rsidRPr="000F6319" w:rsidRDefault="000C4FF8" w:rsidP="000C4FF8">
      <w:pPr>
        <w:pStyle w:val="Paragraphedeliste"/>
        <w:keepNext/>
        <w:spacing w:before="120" w:after="120"/>
        <w:ind w:left="578"/>
        <w:contextualSpacing w:val="0"/>
        <w:rPr>
          <w:rFonts w:ascii="Bookman Old Style" w:hAnsi="Bookman Old Style" w:cs="Arial"/>
          <w:sz w:val="22"/>
          <w:szCs w:val="22"/>
        </w:rPr>
      </w:pPr>
      <w:r w:rsidRPr="000F6319">
        <w:rPr>
          <w:rFonts w:ascii="Bookman Old Style" w:hAnsi="Bookman Old Style" w:cs="Arial"/>
          <w:sz w:val="22"/>
          <w:szCs w:val="22"/>
        </w:rPr>
        <w:t xml:space="preserve">N.B. : les frais de participation à la visite de site sont à la charge de chaque soumissionnaire </w:t>
      </w:r>
    </w:p>
    <w:bookmarkEnd w:id="19"/>
    <w:p w:rsidR="000C4FF8" w:rsidRPr="000F6319" w:rsidRDefault="000C4FF8" w:rsidP="000C4FF8">
      <w:pPr>
        <w:keepNext/>
        <w:spacing w:before="120" w:after="120"/>
        <w:ind w:left="578" w:hanging="578"/>
        <w:jc w:val="both"/>
        <w:rPr>
          <w:rFonts w:ascii="Bookman Old Style" w:hAnsi="Bookman Old Style" w:cs="Arial"/>
          <w:b/>
          <w:sz w:val="22"/>
          <w:szCs w:val="22"/>
          <w:u w:val="single"/>
        </w:rPr>
      </w:pPr>
      <w:r w:rsidRPr="000F6319">
        <w:rPr>
          <w:rFonts w:ascii="Bookman Old Style" w:hAnsi="Bookman Old Style" w:cs="Arial"/>
          <w:b/>
          <w:bCs/>
          <w:sz w:val="22"/>
          <w:szCs w:val="22"/>
          <w:u w:val="single"/>
        </w:rPr>
        <w:t>Garantie de bonne exécution</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L’Entreprise retenue doit fournir une Garantie de Bonne Exécution conformément aux conditions du marché.</w:t>
      </w:r>
    </w:p>
    <w:p w:rsidR="000C4FF8" w:rsidRPr="000F6319" w:rsidRDefault="000C4FF8" w:rsidP="000C4FF8">
      <w:pPr>
        <w:keepNext/>
        <w:spacing w:before="120" w:after="120"/>
        <w:ind w:left="578" w:hanging="578"/>
        <w:jc w:val="both"/>
        <w:rPr>
          <w:rFonts w:ascii="Bookman Old Style" w:hAnsi="Bookman Old Style" w:cs="Arial"/>
          <w:b/>
          <w:sz w:val="22"/>
          <w:szCs w:val="22"/>
          <w:u w:val="single"/>
        </w:rPr>
      </w:pPr>
      <w:r w:rsidRPr="000F6319">
        <w:rPr>
          <w:rFonts w:ascii="Bookman Old Style" w:hAnsi="Bookman Old Style" w:cs="Arial"/>
          <w:b/>
          <w:bCs/>
          <w:sz w:val="22"/>
          <w:szCs w:val="22"/>
          <w:u w:val="single"/>
        </w:rPr>
        <w:t>Validité des Cotations</w:t>
      </w:r>
    </w:p>
    <w:p w:rsidR="000C4FF8" w:rsidRPr="000F6319" w:rsidRDefault="000C4FF8" w:rsidP="000C4FF8">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 xml:space="preserve">Les Cotations seront </w:t>
      </w:r>
      <w:r w:rsidRPr="000F6319">
        <w:rPr>
          <w:rFonts w:ascii="Bookman Old Style" w:hAnsi="Bookman Old Style" w:cs="Arial"/>
          <w:b/>
          <w:bCs/>
          <w:sz w:val="22"/>
          <w:szCs w:val="22"/>
        </w:rPr>
        <w:t xml:space="preserve">valides jusqu’à </w:t>
      </w:r>
      <w:r w:rsidRPr="000F6319">
        <w:rPr>
          <w:rFonts w:ascii="Bookman Old Style" w:hAnsi="Bookman Old Style" w:cs="Arial"/>
          <w:b/>
          <w:bCs/>
          <w:iCs/>
          <w:sz w:val="22"/>
          <w:szCs w:val="22"/>
        </w:rPr>
        <w:t>quatre-vingt-dix (90) jours calendaires</w:t>
      </w:r>
      <w:r w:rsidRPr="000F6319">
        <w:rPr>
          <w:rFonts w:ascii="Bookman Old Style" w:hAnsi="Bookman Old Style" w:cs="Arial"/>
          <w:iCs/>
          <w:sz w:val="22"/>
          <w:szCs w:val="22"/>
        </w:rPr>
        <w:t xml:space="preserve"> après l’ouverture des plis.</w:t>
      </w:r>
    </w:p>
    <w:p w:rsidR="000C4FF8" w:rsidRPr="000F6319" w:rsidRDefault="000C4FF8" w:rsidP="000C4FF8">
      <w:pPr>
        <w:keepNext/>
        <w:spacing w:before="120" w:after="120"/>
        <w:ind w:left="578" w:hanging="578"/>
        <w:jc w:val="both"/>
        <w:rPr>
          <w:rFonts w:ascii="Bookman Old Style" w:hAnsi="Bookman Old Style" w:cs="Arial"/>
          <w:b/>
          <w:sz w:val="22"/>
          <w:szCs w:val="22"/>
          <w:u w:val="single"/>
        </w:rPr>
      </w:pPr>
      <w:r w:rsidRPr="000F6319">
        <w:rPr>
          <w:rFonts w:ascii="Bookman Old Style" w:hAnsi="Bookman Old Style" w:cs="Arial"/>
          <w:b/>
          <w:bCs/>
          <w:sz w:val="22"/>
          <w:szCs w:val="22"/>
          <w:u w:val="single"/>
        </w:rPr>
        <w:t>Prix proposé</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 xml:space="preserve">L’Entreprise devra indiquer le prix total dans le formulaire intitulé « Cotation de l’Entreprise » </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iCs/>
          <w:sz w:val="22"/>
          <w:szCs w:val="22"/>
        </w:rPr>
      </w:pPr>
      <w:r w:rsidRPr="000F6319">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0C4FF8" w:rsidRPr="000F6319" w:rsidRDefault="000C4FF8" w:rsidP="000C4FF8">
      <w:pPr>
        <w:spacing w:before="120" w:after="120"/>
        <w:ind w:left="578" w:hanging="578"/>
        <w:jc w:val="both"/>
        <w:rPr>
          <w:rFonts w:ascii="Bookman Old Style" w:hAnsi="Bookman Old Style" w:cs="Arial"/>
          <w:iCs/>
          <w:sz w:val="22"/>
          <w:szCs w:val="22"/>
        </w:rPr>
      </w:pPr>
      <w:r w:rsidRPr="000F6319">
        <w:rPr>
          <w:rFonts w:ascii="Bookman Old Style" w:hAnsi="Bookman Old Style" w:cs="Arial"/>
          <w:iCs/>
          <w:sz w:val="22"/>
          <w:szCs w:val="22"/>
        </w:rPr>
        <w:t>Les prix comprendront tous les droits, taxes et autres prélèvements payables par l’Entreprise en vertu du Marché.</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i/>
          <w:iCs/>
          <w:sz w:val="22"/>
          <w:szCs w:val="22"/>
        </w:rPr>
      </w:pPr>
      <w:r w:rsidRPr="000F6319">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iCs/>
          <w:sz w:val="22"/>
          <w:szCs w:val="22"/>
        </w:rPr>
      </w:pPr>
      <w:r w:rsidRPr="000F6319">
        <w:rPr>
          <w:rFonts w:ascii="Bookman Old Style" w:hAnsi="Bookman Old Style" w:cs="Arial"/>
          <w:iCs/>
          <w:sz w:val="22"/>
          <w:szCs w:val="22"/>
        </w:rPr>
        <w:t>La/les monnaie/s de la Cotation et la/les monnaie/s de paiement devra/ont être la/es même/s.</w:t>
      </w:r>
    </w:p>
    <w:p w:rsidR="000C4FF8" w:rsidRPr="000F6319" w:rsidRDefault="000C4FF8" w:rsidP="000C4FF8">
      <w:pPr>
        <w:keepNext/>
        <w:spacing w:before="120" w:after="120"/>
        <w:ind w:left="578" w:hanging="578"/>
        <w:jc w:val="both"/>
        <w:rPr>
          <w:rFonts w:ascii="Bookman Old Style" w:hAnsi="Bookman Old Style" w:cs="Arial"/>
          <w:b/>
          <w:bCs/>
          <w:sz w:val="22"/>
          <w:szCs w:val="22"/>
          <w:u w:val="single"/>
        </w:rPr>
      </w:pPr>
      <w:r w:rsidRPr="000F6319">
        <w:rPr>
          <w:rFonts w:ascii="Bookman Old Style" w:hAnsi="Bookman Old Style" w:cs="Arial"/>
          <w:b/>
          <w:sz w:val="22"/>
          <w:szCs w:val="22"/>
          <w:u w:val="single"/>
          <w:lang w:eastAsia="en-US"/>
        </w:rPr>
        <w:t> </w:t>
      </w:r>
      <w:r w:rsidRPr="000F6319">
        <w:rPr>
          <w:rFonts w:ascii="Bookman Old Style" w:hAnsi="Bookman Old Style" w:cs="Arial"/>
          <w:b/>
          <w:bCs/>
          <w:sz w:val="22"/>
          <w:szCs w:val="22"/>
          <w:u w:val="single"/>
        </w:rPr>
        <w:t>Proposition technique</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rsidR="000C4FF8" w:rsidRPr="000F6319" w:rsidRDefault="000C4FF8" w:rsidP="000C4FF8">
      <w:pPr>
        <w:pStyle w:val="Paragraphedeliste"/>
        <w:spacing w:before="120" w:after="120"/>
        <w:ind w:left="578"/>
        <w:contextualSpacing w:val="0"/>
        <w:rPr>
          <w:rFonts w:ascii="Bookman Old Style" w:hAnsi="Bookman Old Style" w:cs="Arial"/>
          <w:sz w:val="22"/>
          <w:szCs w:val="22"/>
        </w:rPr>
      </w:pPr>
      <w:r w:rsidRPr="000F6319">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Registre de Commerce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Attestation de Conformité Fiscale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Plan de localisation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Attestation de non faillite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Attestation d’immatriculation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Attestation de non exclusion des marchés publics ;</w:t>
      </w:r>
    </w:p>
    <w:p w:rsidR="000C4FF8" w:rsidRPr="000F6319" w:rsidRDefault="000C4FF8" w:rsidP="00095448">
      <w:pPr>
        <w:pStyle w:val="Paragraphedeliste"/>
        <w:numPr>
          <w:ilvl w:val="0"/>
          <w:numId w:val="25"/>
        </w:numPr>
        <w:spacing w:before="120" w:after="120"/>
        <w:rPr>
          <w:rFonts w:ascii="Bookman Old Style" w:hAnsi="Bookman Old Style" w:cs="Arial"/>
          <w:sz w:val="22"/>
          <w:szCs w:val="22"/>
        </w:rPr>
      </w:pPr>
      <w:r w:rsidRPr="000F6319">
        <w:rPr>
          <w:rFonts w:ascii="Bookman Old Style" w:hAnsi="Bookman Old Style" w:cs="Arial"/>
          <w:sz w:val="22"/>
          <w:szCs w:val="22"/>
        </w:rPr>
        <w:t>Attestation pour soumission délivrée par la CNPS ;</w:t>
      </w:r>
    </w:p>
    <w:p w:rsidR="000C4FF8" w:rsidRPr="000F6319" w:rsidRDefault="000C4FF8" w:rsidP="00095448">
      <w:pPr>
        <w:pStyle w:val="Paragraphedeliste"/>
        <w:numPr>
          <w:ilvl w:val="0"/>
          <w:numId w:val="25"/>
        </w:numPr>
        <w:spacing w:before="120" w:after="120"/>
        <w:rPr>
          <w:rFonts w:ascii="Bookman Old Style" w:eastAsia="SimSun" w:hAnsi="Bookman Old Style" w:cs="Arial"/>
          <w:sz w:val="22"/>
          <w:szCs w:val="22"/>
          <w:lang w:eastAsia="en-US"/>
        </w:rPr>
      </w:pPr>
      <w:bookmarkStart w:id="20" w:name="_Toc62822485"/>
      <w:bookmarkStart w:id="21" w:name="_Toc63070501"/>
      <w:bookmarkStart w:id="22" w:name="_Toc63070832"/>
      <w:r w:rsidRPr="000F6319">
        <w:rPr>
          <w:rFonts w:ascii="Bookman Old Style" w:eastAsia="SimSun" w:hAnsi="Bookman Old Style" w:cs="Arial"/>
          <w:sz w:val="22"/>
          <w:szCs w:val="22"/>
          <w:lang w:val="fr-CA" w:eastAsia="en-US"/>
        </w:rPr>
        <w:t>Attestation de domiciliation bancaire.</w:t>
      </w:r>
    </w:p>
    <w:p w:rsidR="000C4FF8" w:rsidRPr="000F6319" w:rsidRDefault="000C4FF8" w:rsidP="000C4FF8">
      <w:pPr>
        <w:pStyle w:val="Paragraphedeliste"/>
        <w:spacing w:before="120" w:after="120"/>
        <w:rPr>
          <w:rFonts w:ascii="Bookman Old Style" w:eastAsia="SimSun" w:hAnsi="Bookman Old Style" w:cs="Arial"/>
          <w:sz w:val="22"/>
          <w:szCs w:val="22"/>
          <w:lang w:eastAsia="en-US"/>
        </w:rPr>
      </w:pP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b/>
          <w:bCs/>
          <w:sz w:val="22"/>
          <w:szCs w:val="22"/>
        </w:rPr>
      </w:pPr>
      <w:r w:rsidRPr="000F6319">
        <w:rPr>
          <w:rFonts w:ascii="Bookman Old Style" w:hAnsi="Bookman Old Style" w:cs="Arial"/>
          <w:b/>
          <w:bCs/>
          <w:sz w:val="22"/>
          <w:szCs w:val="22"/>
        </w:rPr>
        <w:t xml:space="preserve">Éléments constitutifs d'une offre </w:t>
      </w:r>
    </w:p>
    <w:p w:rsidR="000C4FF8" w:rsidRPr="000F6319" w:rsidRDefault="000C4FF8" w:rsidP="000C4FF8">
      <w:pPr>
        <w:suppressAutoHyphens/>
        <w:spacing w:line="276" w:lineRule="auto"/>
        <w:jc w:val="both"/>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L'offre devra être établie en un seul document (01) original et Cinq (05) copies, et comprendre les éléments constitutifs suivants:</w:t>
      </w:r>
    </w:p>
    <w:p w:rsidR="000C4FF8" w:rsidRPr="000F6319" w:rsidRDefault="000C4FF8" w:rsidP="000C4FF8">
      <w:pPr>
        <w:suppressAutoHyphens/>
        <w:spacing w:line="276" w:lineRule="auto"/>
        <w:jc w:val="both"/>
        <w:rPr>
          <w:rFonts w:ascii="Bookman Old Style" w:eastAsia="SimSun" w:hAnsi="Bookman Old Style" w:cs="Arial"/>
          <w:sz w:val="22"/>
          <w:szCs w:val="22"/>
          <w:lang w:val="fr-CA" w:eastAsia="en-US"/>
        </w:rPr>
      </w:pPr>
    </w:p>
    <w:p w:rsidR="000C4FF8" w:rsidRPr="000F6319" w:rsidRDefault="000C4FF8" w:rsidP="000C4FF8">
      <w:pPr>
        <w:widowControl w:val="0"/>
        <w:autoSpaceDE w:val="0"/>
        <w:spacing w:before="58"/>
        <w:ind w:right="-20"/>
        <w:rPr>
          <w:rFonts w:ascii="Bookman Old Style" w:eastAsia="SimSun" w:hAnsi="Bookman Old Style" w:cs="Arial"/>
          <w:b/>
          <w:bCs/>
          <w:sz w:val="22"/>
          <w:szCs w:val="22"/>
          <w:lang w:val="fr-CA" w:eastAsia="en-US"/>
        </w:rPr>
      </w:pPr>
      <w:r w:rsidRPr="000F6319">
        <w:rPr>
          <w:rFonts w:ascii="Bookman Old Style" w:eastAsia="SimSun" w:hAnsi="Bookman Old Style" w:cs="Arial"/>
          <w:b/>
          <w:bCs/>
          <w:sz w:val="22"/>
          <w:szCs w:val="22"/>
          <w:lang w:val="fr-CA" w:eastAsia="en-US"/>
        </w:rPr>
        <w:t xml:space="preserve"> Volet Administratif de l’offre</w:t>
      </w:r>
    </w:p>
    <w:p w:rsidR="000C4FF8" w:rsidRPr="000F6319" w:rsidRDefault="000C4FF8" w:rsidP="000C4FF8">
      <w:pPr>
        <w:widowControl w:val="0"/>
        <w:autoSpaceDE w:val="0"/>
        <w:spacing w:before="14" w:line="200" w:lineRule="exact"/>
        <w:rPr>
          <w:rFonts w:ascii="Bookman Old Style" w:eastAsia="SimSun" w:hAnsi="Bookman Old Style" w:cs="Arial"/>
          <w:sz w:val="22"/>
          <w:szCs w:val="22"/>
          <w:lang w:val="fr-CA" w:eastAsia="en-US"/>
        </w:rPr>
      </w:pPr>
    </w:p>
    <w:p w:rsidR="000C4FF8" w:rsidRPr="000F6319" w:rsidRDefault="000C4FF8" w:rsidP="000C4FF8">
      <w:pPr>
        <w:widowControl w:val="0"/>
        <w:autoSpaceDE w:val="0"/>
        <w:ind w:left="1157" w:right="-20" w:hanging="1123"/>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Le dossier administratif contiendra les pièces suivantes:</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(i) Registre de Commerce;</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(ii) Attestation de Conformité Fiscale ;</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(iii) Plan de localisation ;</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(iv) Attestation de non faillite;</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(v) Attestation de non exclusion des marchés publics;</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(vi) Attestation pour soumission délivrée par la CNPS;</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(vii) Attestation d’immatriculation fiscale, et;</w:t>
      </w:r>
    </w:p>
    <w:p w:rsidR="000C4FF8" w:rsidRPr="000F6319" w:rsidRDefault="000C4FF8" w:rsidP="000C4FF8">
      <w:pPr>
        <w:pStyle w:val="Paragraphedeliste"/>
        <w:spacing w:before="120" w:after="120"/>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(viii) Attestation de domiciliation bancaire.</w:t>
      </w:r>
    </w:p>
    <w:p w:rsidR="000C4FF8" w:rsidRPr="000F6319" w:rsidRDefault="000C4FF8" w:rsidP="000C4FF8">
      <w:pPr>
        <w:widowControl w:val="0"/>
        <w:autoSpaceDE w:val="0"/>
        <w:ind w:left="459" w:right="116"/>
        <w:rPr>
          <w:rFonts w:ascii="Bookman Old Style" w:eastAsia="SimSun" w:hAnsi="Bookman Old Style" w:cs="Arial"/>
          <w:sz w:val="22"/>
          <w:szCs w:val="22"/>
          <w:lang w:val="fr-CA" w:eastAsia="en-US"/>
        </w:rPr>
      </w:pPr>
    </w:p>
    <w:p w:rsidR="000C4FF8" w:rsidRPr="000F6319" w:rsidRDefault="000C4FF8" w:rsidP="000C4FF8">
      <w:pPr>
        <w:widowControl w:val="0"/>
        <w:autoSpaceDE w:val="0"/>
        <w:spacing w:before="58"/>
        <w:ind w:right="-20"/>
        <w:rPr>
          <w:rFonts w:ascii="Bookman Old Style" w:eastAsia="SimSun" w:hAnsi="Bookman Old Style" w:cs="Arial"/>
          <w:b/>
          <w:bCs/>
          <w:sz w:val="22"/>
          <w:szCs w:val="22"/>
          <w:lang w:val="fr-CA" w:eastAsia="en-US"/>
        </w:rPr>
      </w:pPr>
      <w:r w:rsidRPr="000F6319">
        <w:rPr>
          <w:rFonts w:ascii="Bookman Old Style" w:eastAsia="SimSun" w:hAnsi="Bookman Old Style" w:cs="Arial"/>
          <w:b/>
          <w:bCs/>
          <w:sz w:val="22"/>
          <w:szCs w:val="22"/>
          <w:lang w:val="fr-CA" w:eastAsia="en-US"/>
        </w:rPr>
        <w:t>Volet Technique de l’offre</w:t>
      </w:r>
    </w:p>
    <w:p w:rsidR="000C4FF8" w:rsidRPr="000F6319" w:rsidRDefault="000C4FF8" w:rsidP="000C4FF8">
      <w:pPr>
        <w:suppressAutoHyphens/>
        <w:overflowPunct w:val="0"/>
        <w:autoSpaceDE w:val="0"/>
        <w:autoSpaceDN w:val="0"/>
        <w:adjustRightInd w:val="0"/>
        <w:spacing w:before="120" w:after="120"/>
        <w:jc w:val="both"/>
        <w:textAlignment w:val="baseline"/>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 xml:space="preserve"> L’Entreprise doit fournir une proposition technique conforme à la fois à l’article 19 ci-dessus et à la grille d’evaluation des offres techniques   ci-dessous detaillée.</w:t>
      </w:r>
    </w:p>
    <w:p w:rsidR="000C4FF8" w:rsidRPr="000F6319" w:rsidRDefault="000C4FF8" w:rsidP="000C4FF8">
      <w:pPr>
        <w:widowControl w:val="0"/>
        <w:suppressAutoHyphens/>
        <w:autoSpaceDE w:val="0"/>
        <w:autoSpaceDN w:val="0"/>
        <w:ind w:right="92"/>
        <w:jc w:val="both"/>
        <w:textAlignment w:val="baseline"/>
        <w:rPr>
          <w:rFonts w:ascii="Bookman Old Style" w:eastAsia="SimSun" w:hAnsi="Bookman Old Style" w:cs="Arial"/>
          <w:sz w:val="22"/>
          <w:szCs w:val="22"/>
          <w:lang w:val="fr-CA" w:eastAsia="en-US"/>
        </w:rPr>
      </w:pPr>
    </w:p>
    <w:p w:rsidR="000C4FF8" w:rsidRPr="000F6319" w:rsidRDefault="000C4FF8" w:rsidP="000C4FF8">
      <w:pPr>
        <w:widowControl w:val="0"/>
        <w:autoSpaceDE w:val="0"/>
        <w:ind w:right="-20"/>
        <w:rPr>
          <w:rFonts w:ascii="Bookman Old Style" w:eastAsia="SimSun" w:hAnsi="Bookman Old Style" w:cs="Arial"/>
          <w:b/>
          <w:bCs/>
          <w:sz w:val="22"/>
          <w:szCs w:val="22"/>
          <w:lang w:val="fr-CA" w:eastAsia="en-US"/>
        </w:rPr>
      </w:pPr>
      <w:r w:rsidRPr="000F6319">
        <w:rPr>
          <w:rFonts w:ascii="Bookman Old Style" w:eastAsia="SimSun" w:hAnsi="Bookman Old Style" w:cs="Arial"/>
          <w:b/>
          <w:bCs/>
          <w:sz w:val="22"/>
          <w:szCs w:val="22"/>
          <w:lang w:val="fr-CA" w:eastAsia="en-US"/>
        </w:rPr>
        <w:t xml:space="preserve"> Volet Financier de l’offre</w:t>
      </w:r>
    </w:p>
    <w:p w:rsidR="000C4FF8" w:rsidRPr="000F6319" w:rsidRDefault="000C4FF8" w:rsidP="000C4FF8">
      <w:pPr>
        <w:widowControl w:val="0"/>
        <w:autoSpaceDE w:val="0"/>
        <w:ind w:left="34" w:right="-20"/>
        <w:jc w:val="both"/>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Il regroupe tous les éléments permettant de justifier le coût des prestations, à savoir :</w:t>
      </w:r>
    </w:p>
    <w:p w:rsidR="000C4FF8" w:rsidRPr="000F6319" w:rsidRDefault="000C4FF8" w:rsidP="000C4FF8">
      <w:pPr>
        <w:widowControl w:val="0"/>
        <w:autoSpaceDE w:val="0"/>
        <w:spacing w:line="200" w:lineRule="exact"/>
        <w:rPr>
          <w:rFonts w:ascii="Bookman Old Style" w:eastAsia="SimSun" w:hAnsi="Bookman Old Style" w:cs="Arial"/>
          <w:sz w:val="22"/>
          <w:szCs w:val="22"/>
          <w:lang w:val="fr-CA" w:eastAsia="en-US"/>
        </w:rPr>
      </w:pPr>
    </w:p>
    <w:p w:rsidR="000C4FF8" w:rsidRPr="000F6319" w:rsidRDefault="000C4FF8" w:rsidP="009062D7">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La cotation, en original rédigée selon le modèle joint, timbrée au tarif en vigueur, signée et datée ;</w:t>
      </w:r>
    </w:p>
    <w:p w:rsidR="000C4FF8" w:rsidRPr="000F6319" w:rsidRDefault="000C4FF8" w:rsidP="009062D7">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Le bordereau des prix unitaires signé et daté ;</w:t>
      </w:r>
    </w:p>
    <w:p w:rsidR="000C4FF8" w:rsidRPr="000F6319" w:rsidRDefault="000C4FF8" w:rsidP="009062D7">
      <w:pPr>
        <w:pStyle w:val="Paragraphedeliste"/>
        <w:widowControl w:val="0"/>
        <w:numPr>
          <w:ilvl w:val="0"/>
          <w:numId w:val="34"/>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0F6319">
        <w:rPr>
          <w:rFonts w:ascii="Bookman Old Style" w:eastAsia="SimSun" w:hAnsi="Bookman Old Style" w:cs="Arial"/>
          <w:sz w:val="22"/>
          <w:szCs w:val="22"/>
          <w:lang w:val="fr-CA" w:eastAsia="en-US"/>
        </w:rPr>
        <w:t>Le devis quantitatif et estimatif daté et signé</w:t>
      </w:r>
    </w:p>
    <w:p w:rsidR="000C4FF8" w:rsidRPr="000F6319" w:rsidRDefault="000C4FF8" w:rsidP="000C4FF8">
      <w:pPr>
        <w:spacing w:before="120" w:after="120"/>
        <w:rPr>
          <w:rFonts w:ascii="Bookman Old Style" w:eastAsia="SimSun" w:hAnsi="Bookman Old Style" w:cs="Arial"/>
          <w:sz w:val="22"/>
          <w:szCs w:val="22"/>
          <w:lang w:eastAsia="en-US"/>
        </w:rPr>
      </w:pPr>
    </w:p>
    <w:p w:rsidR="000C4FF8" w:rsidRPr="000F6319" w:rsidRDefault="000C4FF8" w:rsidP="000C4FF8">
      <w:pPr>
        <w:spacing w:before="120" w:after="120"/>
        <w:rPr>
          <w:rFonts w:ascii="Bookman Old Style" w:eastAsia="SimSun" w:hAnsi="Bookman Old Style" w:cs="Arial"/>
          <w:b/>
          <w:bCs/>
          <w:sz w:val="22"/>
          <w:szCs w:val="22"/>
          <w:lang w:eastAsia="en-US"/>
        </w:rPr>
      </w:pPr>
      <w:r w:rsidRPr="000F6319">
        <w:rPr>
          <w:rFonts w:ascii="Bookman Old Style" w:eastAsia="SimSun" w:hAnsi="Bookman Old Style" w:cs="Arial"/>
          <w:b/>
          <w:bCs/>
          <w:sz w:val="22"/>
          <w:szCs w:val="22"/>
          <w:lang w:eastAsia="en-US"/>
        </w:rPr>
        <w:t>NB : L’ENSEMBLE DE CES 3 PARTIES CI-DESSUS SONT PRESENTEES DANS UN SEUL DOCUMENT</w:t>
      </w:r>
    </w:p>
    <w:bookmarkEnd w:id="20"/>
    <w:bookmarkEnd w:id="21"/>
    <w:bookmarkEnd w:id="22"/>
    <w:p w:rsidR="000C4FF8" w:rsidRPr="000F6319" w:rsidRDefault="000C4FF8" w:rsidP="000C4FF8">
      <w:pPr>
        <w:keepNext/>
        <w:spacing w:before="120" w:after="120"/>
        <w:ind w:left="578" w:hanging="578"/>
        <w:jc w:val="both"/>
        <w:rPr>
          <w:rFonts w:ascii="Bookman Old Style" w:hAnsi="Bookman Old Style" w:cs="Arial"/>
          <w:b/>
          <w:sz w:val="22"/>
          <w:szCs w:val="22"/>
          <w:u w:val="single"/>
        </w:rPr>
      </w:pPr>
      <w:r w:rsidRPr="000F6319">
        <w:rPr>
          <w:rFonts w:ascii="Bookman Old Style" w:hAnsi="Bookman Old Style" w:cs="Arial"/>
          <w:b/>
          <w:bCs/>
          <w:sz w:val="22"/>
          <w:szCs w:val="22"/>
          <w:u w:val="single"/>
        </w:rPr>
        <w:t>Clarifications</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0F6319">
        <w:rPr>
          <w:rFonts w:ascii="Bookman Old Style" w:hAnsi="Bookman Old Style" w:cs="Arial"/>
          <w:bCs/>
          <w:iCs/>
          <w:sz w:val="22"/>
          <w:szCs w:val="22"/>
        </w:rPr>
        <w:t>sept (07) jours avant la date limite de dépôt des cotations</w:t>
      </w:r>
      <w:r w:rsidRPr="000F6319">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0C4FF8" w:rsidRPr="000F6319" w:rsidRDefault="000C4FF8" w:rsidP="000C4FF8">
      <w:pPr>
        <w:spacing w:before="120" w:after="120"/>
        <w:ind w:left="578" w:hanging="578"/>
        <w:jc w:val="both"/>
        <w:rPr>
          <w:rFonts w:ascii="Bookman Old Style" w:hAnsi="Bookman Old Style" w:cs="Arial"/>
          <w:b/>
          <w:sz w:val="22"/>
          <w:szCs w:val="22"/>
          <w:u w:val="single"/>
        </w:rPr>
      </w:pPr>
      <w:r w:rsidRPr="000F6319">
        <w:rPr>
          <w:rFonts w:ascii="Bookman Old Style" w:hAnsi="Bookman Old Style" w:cs="Arial"/>
          <w:b/>
          <w:bCs/>
          <w:sz w:val="22"/>
          <w:szCs w:val="22"/>
          <w:u w:val="single"/>
        </w:rPr>
        <w:t>Soumission des Cotations</w:t>
      </w:r>
    </w:p>
    <w:p w:rsidR="000C4FF8" w:rsidRPr="000F6319" w:rsidRDefault="000C4FF8" w:rsidP="000C4FF8">
      <w:pPr>
        <w:pStyle w:val="Paragraphedeliste"/>
        <w:numPr>
          <w:ilvl w:val="0"/>
          <w:numId w:val="14"/>
        </w:numPr>
        <w:spacing w:before="120"/>
        <w:ind w:left="578" w:hanging="578"/>
        <w:contextualSpacing w:val="0"/>
        <w:rPr>
          <w:rFonts w:ascii="Bookman Old Style" w:eastAsia="SimSun" w:hAnsi="Bookman Old Style" w:cs="Arial"/>
          <w:sz w:val="22"/>
          <w:szCs w:val="22"/>
          <w:lang w:eastAsia="en-US"/>
        </w:rPr>
      </w:pPr>
      <w:r w:rsidRPr="000F6319">
        <w:rPr>
          <w:rFonts w:ascii="Bookman Old Style" w:hAnsi="Bookman Old Style" w:cs="Arial"/>
          <w:sz w:val="22"/>
          <w:szCs w:val="22"/>
        </w:rPr>
        <w:t xml:space="preserve">Les cotations seront déposées en </w:t>
      </w:r>
      <w:r w:rsidRPr="000F6319">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E323DA" w:rsidRPr="000F6319" w:rsidRDefault="00E323DA" w:rsidP="00E323DA">
      <w:pPr>
        <w:pStyle w:val="Paragraphedeliste"/>
        <w:numPr>
          <w:ilvl w:val="0"/>
          <w:numId w:val="14"/>
        </w:numPr>
        <w:spacing w:before="120"/>
        <w:ind w:left="709" w:hanging="709"/>
        <w:rPr>
          <w:rFonts w:ascii="Bookman Old Style" w:eastAsia="SimSun" w:hAnsi="Bookman Old Style" w:cs="Arial"/>
          <w:sz w:val="22"/>
          <w:szCs w:val="22"/>
          <w:lang w:eastAsia="en-US"/>
        </w:rPr>
      </w:pPr>
      <w:r w:rsidRPr="000F6319">
        <w:rPr>
          <w:rFonts w:ascii="Bookman Old Style" w:hAnsi="Bookman Old Style" w:cs="Arial"/>
          <w:sz w:val="22"/>
          <w:szCs w:val="22"/>
          <w:lang w:eastAsia="en-US"/>
        </w:rPr>
        <w:t xml:space="preserve">La date et l’heure limites pour la soumission des Cotations est fixée dans l’avis de demande de cotation le </w:t>
      </w:r>
      <w:r w:rsidRPr="000F6319">
        <w:rPr>
          <w:rFonts w:ascii="Bookman Old Style" w:hAnsi="Bookman Old Style" w:cs="Arial"/>
          <w:b/>
          <w:sz w:val="22"/>
          <w:szCs w:val="22"/>
          <w:lang w:eastAsia="en-US"/>
        </w:rPr>
        <w:t xml:space="preserve">07/11/2026 </w:t>
      </w:r>
      <w:r w:rsidRPr="000F6319">
        <w:rPr>
          <w:rFonts w:ascii="Bookman Old Style" w:hAnsi="Bookman Old Style" w:cs="Arial"/>
          <w:b/>
          <w:iCs/>
          <w:spacing w:val="-2"/>
          <w:sz w:val="20"/>
        </w:rPr>
        <w:t>à 10 heures</w:t>
      </w:r>
      <w:r w:rsidRPr="000F6319">
        <w:rPr>
          <w:rFonts w:ascii="Bookman Old Style" w:hAnsi="Bookman Old Style" w:cs="Arial"/>
          <w:sz w:val="22"/>
          <w:szCs w:val="22"/>
          <w:lang w:eastAsia="en-US"/>
        </w:rPr>
        <w:t xml:space="preserve">  au secrétariat général/sigamp</w:t>
      </w:r>
    </w:p>
    <w:p w:rsidR="00E323DA" w:rsidRPr="000F6319" w:rsidRDefault="00E323DA" w:rsidP="00E323DA">
      <w:pPr>
        <w:pStyle w:val="Paragraphedeliste"/>
        <w:spacing w:before="120"/>
        <w:ind w:left="709"/>
        <w:rPr>
          <w:rFonts w:ascii="Bookman Old Style" w:hAnsi="Bookman Old Style" w:cs="Arial"/>
          <w:b/>
          <w:sz w:val="22"/>
        </w:rPr>
      </w:pPr>
      <w:r w:rsidRPr="000F6319">
        <w:rPr>
          <w:rFonts w:ascii="Bookman Old Style" w:hAnsi="Bookman Old Style" w:cs="Arial"/>
          <w:sz w:val="22"/>
          <w:szCs w:val="22"/>
          <w:lang w:eastAsia="en-US"/>
        </w:rPr>
        <w:t>L’adresse pour le dépôt des offres est celle inscrite dans l’avis de demande de cotation</w:t>
      </w:r>
    </w:p>
    <w:p w:rsidR="00E323DA" w:rsidRPr="000F6319" w:rsidRDefault="00E323DA" w:rsidP="00E323DA">
      <w:pPr>
        <w:pStyle w:val="Paragraphedeliste"/>
        <w:numPr>
          <w:ilvl w:val="0"/>
          <w:numId w:val="14"/>
        </w:numPr>
        <w:shd w:val="clear" w:color="auto" w:fill="FFFFFF" w:themeFill="background1"/>
        <w:tabs>
          <w:tab w:val="right" w:pos="7254"/>
        </w:tabs>
        <w:ind w:left="709" w:hanging="709"/>
        <w:rPr>
          <w:rFonts w:ascii="Bookman Old Style" w:hAnsi="Bookman Old Style" w:cs="Arial"/>
          <w:sz w:val="22"/>
          <w:szCs w:val="22"/>
          <w:lang w:eastAsia="en-US"/>
        </w:rPr>
      </w:pPr>
      <w:r w:rsidRPr="000F6319">
        <w:rPr>
          <w:rFonts w:ascii="Bookman Old Style" w:hAnsi="Bookman Old Style" w:cs="Arial"/>
          <w:sz w:val="22"/>
          <w:szCs w:val="22"/>
          <w:lang w:eastAsia="en-US"/>
        </w:rPr>
        <w:t xml:space="preserve">Les Cotations seront ouvertes par la Commission Internes de Passation des Marchés (CIPM) du Maître d’Ouvrage, le </w:t>
      </w:r>
      <w:r w:rsidRPr="000F6319">
        <w:rPr>
          <w:rFonts w:ascii="Bookman Old Style" w:hAnsi="Bookman Old Style" w:cs="Arial"/>
          <w:b/>
          <w:sz w:val="22"/>
          <w:szCs w:val="22"/>
          <w:lang w:eastAsia="en-US"/>
        </w:rPr>
        <w:t>07/11/2026 à 11 heures</w:t>
      </w:r>
      <w:r w:rsidRPr="000F6319">
        <w:rPr>
          <w:rFonts w:ascii="Bookman Old Style" w:hAnsi="Bookman Old Style" w:cs="Arial"/>
          <w:sz w:val="22"/>
          <w:szCs w:val="22"/>
          <w:lang w:eastAsia="en-US"/>
        </w:rPr>
        <w:t xml:space="preserve"> immédiatement après l’heure et la date limites pour la remise des Cotations </w:t>
      </w:r>
      <w:r w:rsidRPr="000F6319">
        <w:rPr>
          <w:rFonts w:ascii="Bookman Old Style" w:hAnsi="Bookman Old Style" w:cs="Arial"/>
          <w:iCs/>
          <w:sz w:val="22"/>
          <w:szCs w:val="22"/>
          <w:lang w:eastAsia="en-US"/>
        </w:rPr>
        <w:t xml:space="preserve">soit, </w:t>
      </w:r>
      <w:r w:rsidRPr="000F6319">
        <w:rPr>
          <w:rFonts w:ascii="Bookman Old Style" w:hAnsi="Bookman Old Style" w:cs="Arial"/>
          <w:b/>
          <w:iCs/>
          <w:spacing w:val="-2"/>
          <w:sz w:val="22"/>
        </w:rPr>
        <w:t xml:space="preserve">la même date que dessus, </w:t>
      </w:r>
      <w:r w:rsidRPr="000F6319">
        <w:rPr>
          <w:rFonts w:ascii="Bookman Old Style" w:hAnsi="Bookman Old Style" w:cs="Arial"/>
          <w:iCs/>
          <w:sz w:val="22"/>
          <w:szCs w:val="22"/>
          <w:lang w:eastAsia="en-US"/>
        </w:rPr>
        <w:t>dans la salle des délibérations de la Commune de MINDIF</w:t>
      </w:r>
    </w:p>
    <w:p w:rsidR="000C4FF8" w:rsidRPr="000F6319" w:rsidRDefault="000C4FF8" w:rsidP="000C4FF8">
      <w:pPr>
        <w:pStyle w:val="Paragraphedeliste"/>
        <w:spacing w:before="120" w:after="120"/>
        <w:contextualSpacing w:val="0"/>
        <w:rPr>
          <w:rFonts w:ascii="Bookman Old Style" w:hAnsi="Bookman Old Style" w:cs="Arial"/>
          <w:b/>
          <w:sz w:val="22"/>
          <w:szCs w:val="22"/>
        </w:rPr>
      </w:pPr>
      <w:r w:rsidRPr="000F6319">
        <w:rPr>
          <w:rFonts w:ascii="Bookman Old Style" w:hAnsi="Bookman Old Style" w:cs="Arial"/>
          <w:b/>
          <w:sz w:val="22"/>
          <w:szCs w:val="22"/>
        </w:rPr>
        <w:t>GRILLE DE CONTROLE A L’OUVERTURE DES OFFRES</w:t>
      </w:r>
    </w:p>
    <w:tbl>
      <w:tblPr>
        <w:tblStyle w:val="Grilledutableau"/>
        <w:tblW w:w="11199" w:type="dxa"/>
        <w:tblInd w:w="-318" w:type="dxa"/>
        <w:tblLook w:val="04A0" w:firstRow="1" w:lastRow="0" w:firstColumn="1" w:lastColumn="0" w:noHBand="0" w:noVBand="1"/>
      </w:tblPr>
      <w:tblGrid>
        <w:gridCol w:w="568"/>
        <w:gridCol w:w="9497"/>
        <w:gridCol w:w="1134"/>
      </w:tblGrid>
      <w:tr w:rsidR="000C4FF8" w:rsidRPr="000F6319" w:rsidTr="00396917">
        <w:trPr>
          <w:trHeight w:val="170"/>
        </w:trPr>
        <w:tc>
          <w:tcPr>
            <w:tcW w:w="568" w:type="dxa"/>
            <w:vAlign w:val="center"/>
          </w:tcPr>
          <w:p w:rsidR="000C4FF8" w:rsidRPr="000F6319" w:rsidRDefault="000C4FF8" w:rsidP="00396917">
            <w:pPr>
              <w:jc w:val="center"/>
              <w:rPr>
                <w:rFonts w:ascii="Bookman Old Style" w:hAnsi="Bookman Old Style" w:cs="Arial"/>
                <w:b/>
                <w:sz w:val="18"/>
              </w:rPr>
            </w:pPr>
            <w:r w:rsidRPr="000F6319">
              <w:rPr>
                <w:rFonts w:ascii="Bookman Old Style" w:hAnsi="Bookman Old Style" w:cs="Arial"/>
                <w:b/>
                <w:sz w:val="18"/>
              </w:rPr>
              <w:t>N°</w:t>
            </w:r>
          </w:p>
        </w:tc>
        <w:tc>
          <w:tcPr>
            <w:tcW w:w="9497" w:type="dxa"/>
            <w:vAlign w:val="center"/>
          </w:tcPr>
          <w:p w:rsidR="000C4FF8" w:rsidRPr="000F6319" w:rsidRDefault="00BA2EEC" w:rsidP="00396917">
            <w:pPr>
              <w:jc w:val="center"/>
              <w:rPr>
                <w:rFonts w:ascii="Bookman Old Style" w:hAnsi="Bookman Old Style" w:cs="Arial"/>
                <w:b/>
                <w:sz w:val="18"/>
              </w:rPr>
            </w:pPr>
            <w:r w:rsidRPr="000F6319">
              <w:rPr>
                <w:rFonts w:ascii="Bookman Old Style" w:hAnsi="Bookman Old Style" w:cs="Arial"/>
                <w:b/>
                <w:sz w:val="18"/>
              </w:rPr>
              <w:t>Désignation</w:t>
            </w:r>
            <w:r w:rsidR="000C4FF8" w:rsidRPr="000F6319">
              <w:rPr>
                <w:rFonts w:ascii="Bookman Old Style" w:hAnsi="Bookman Old Style" w:cs="Arial"/>
                <w:b/>
                <w:sz w:val="18"/>
              </w:rPr>
              <w:t xml:space="preserve"> de la pièce</w:t>
            </w:r>
          </w:p>
        </w:tc>
        <w:tc>
          <w:tcPr>
            <w:tcW w:w="1134" w:type="dxa"/>
            <w:vAlign w:val="center"/>
          </w:tcPr>
          <w:p w:rsidR="000C4FF8" w:rsidRPr="000F6319" w:rsidRDefault="000C4FF8" w:rsidP="00396917">
            <w:pPr>
              <w:jc w:val="center"/>
              <w:rPr>
                <w:rFonts w:ascii="Bookman Old Style" w:hAnsi="Bookman Old Style" w:cs="Arial"/>
                <w:b/>
                <w:sz w:val="18"/>
              </w:rPr>
            </w:pPr>
            <w:r w:rsidRPr="000F6319">
              <w:rPr>
                <w:rFonts w:ascii="Bookman Old Style" w:hAnsi="Bookman Old Style" w:cs="Arial"/>
                <w:b/>
                <w:sz w:val="16"/>
              </w:rPr>
              <w:t>Avis CIPM (OUI/NON)</w:t>
            </w: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Registre de Commerce</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Attestation de Conformité Fiscale</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 xml:space="preserve">Plan de </w:t>
            </w:r>
            <w:r w:rsidR="00BA2EEC" w:rsidRPr="000F6319">
              <w:rPr>
                <w:rFonts w:ascii="Bookman Old Style" w:hAnsi="Bookman Old Style" w:cs="Arial"/>
                <w:sz w:val="20"/>
              </w:rPr>
              <w:t>localisation</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Attestation de non faillite</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2"/>
                <w:szCs w:val="22"/>
              </w:rPr>
              <w:t>Attestation d’immatriculation </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Attestation de non exclusion des marchés publics</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Attestation pour soumission délivrée par la CNPS</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396917">
            <w:pPr>
              <w:pStyle w:val="Paragraphedeliste"/>
              <w:ind w:left="600"/>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eastAsia="SimSun" w:hAnsi="Bookman Old Style" w:cs="Arial"/>
                <w:sz w:val="20"/>
                <w:lang w:val="fr-CA"/>
              </w:rPr>
              <w:t>Attestation de domiciliation bancaire</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CV Conducteur de travaux date et signé</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sz w:val="20"/>
              </w:rPr>
              <w:t>CV Chef chantier de travaux date et signé</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BA2EEC" w:rsidP="00396917">
            <w:pPr>
              <w:rPr>
                <w:rFonts w:ascii="Bookman Old Style" w:hAnsi="Bookman Old Style" w:cs="Arial"/>
                <w:sz w:val="20"/>
              </w:rPr>
            </w:pPr>
            <w:r w:rsidRPr="000F6319">
              <w:rPr>
                <w:rFonts w:ascii="Bookman Old Style" w:hAnsi="Bookman Old Style" w:cs="Arial"/>
                <w:sz w:val="20"/>
              </w:rPr>
              <w:t>Photocopie</w:t>
            </w:r>
            <w:r w:rsidR="000C4FF8" w:rsidRPr="000F6319">
              <w:rPr>
                <w:rFonts w:ascii="Bookman Old Style" w:hAnsi="Bookman Old Style" w:cs="Arial"/>
                <w:sz w:val="20"/>
              </w:rPr>
              <w:t xml:space="preserve"> légalisée de la carte grise du pick-up</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iCs/>
                <w:sz w:val="20"/>
              </w:rPr>
              <w:t>Cahier des clauses techniques particulières, paraphé à chaque page, daté et signé à la dernière page</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iCs/>
                <w:sz w:val="20"/>
              </w:rPr>
              <w:t xml:space="preserve">Cahier des clauses environnementales et sociales, paraphé à chaque page, daté et signé à la dernière page </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rPr>
                <w:rFonts w:ascii="Bookman Old Style" w:hAnsi="Bookman Old Style" w:cs="Arial"/>
                <w:sz w:val="20"/>
              </w:rPr>
            </w:pPr>
            <w:r w:rsidRPr="000F6319">
              <w:rPr>
                <w:rFonts w:ascii="Bookman Old Style" w:hAnsi="Bookman Old Style" w:cs="Arial"/>
                <w:iCs/>
                <w:sz w:val="20"/>
              </w:rPr>
              <w:t xml:space="preserve">Cahier des Clauses administratives particulières paraphé à chaque page, daté et signé à la dernière page </w:t>
            </w:r>
          </w:p>
        </w:tc>
        <w:tc>
          <w:tcPr>
            <w:tcW w:w="1134" w:type="dxa"/>
            <w:vAlign w:val="center"/>
          </w:tcPr>
          <w:p w:rsidR="000C4FF8" w:rsidRPr="000F6319" w:rsidRDefault="000C4FF8" w:rsidP="00396917">
            <w:pPr>
              <w:jc w:val="center"/>
              <w:rPr>
                <w:rFonts w:ascii="Bookman Old Style" w:hAnsi="Bookman Old Style" w:cs="Arial"/>
                <w:sz w:val="18"/>
              </w:rPr>
            </w:pPr>
          </w:p>
        </w:tc>
      </w:tr>
      <w:tr w:rsidR="000C4FF8" w:rsidRPr="000F6319" w:rsidTr="00396917">
        <w:trPr>
          <w:trHeight w:val="170"/>
        </w:trPr>
        <w:tc>
          <w:tcPr>
            <w:tcW w:w="568" w:type="dxa"/>
            <w:vAlign w:val="center"/>
          </w:tcPr>
          <w:p w:rsidR="000C4FF8" w:rsidRPr="000F6319" w:rsidRDefault="000C4FF8" w:rsidP="00095448">
            <w:pPr>
              <w:pStyle w:val="Paragraphedeliste"/>
              <w:numPr>
                <w:ilvl w:val="0"/>
                <w:numId w:val="23"/>
              </w:numPr>
              <w:jc w:val="center"/>
              <w:rPr>
                <w:rFonts w:ascii="Bookman Old Style" w:hAnsi="Bookman Old Style" w:cs="Arial"/>
                <w:sz w:val="20"/>
              </w:rPr>
            </w:pPr>
          </w:p>
        </w:tc>
        <w:tc>
          <w:tcPr>
            <w:tcW w:w="9497" w:type="dxa"/>
            <w:vAlign w:val="center"/>
          </w:tcPr>
          <w:p w:rsidR="000C4FF8" w:rsidRPr="000F6319" w:rsidRDefault="000C4FF8" w:rsidP="00396917">
            <w:pPr>
              <w:widowControl w:val="0"/>
              <w:tabs>
                <w:tab w:val="left" w:pos="7080"/>
              </w:tabs>
              <w:autoSpaceDE w:val="0"/>
              <w:ind w:left="35"/>
              <w:rPr>
                <w:rFonts w:ascii="Bookman Old Style" w:hAnsi="Bookman Old Style" w:cs="Arial"/>
                <w:sz w:val="20"/>
              </w:rPr>
            </w:pPr>
            <w:r w:rsidRPr="000F6319">
              <w:rPr>
                <w:rFonts w:ascii="Bookman Old Style" w:hAnsi="Bookman Old Style" w:cs="Arial"/>
                <w:iCs/>
                <w:sz w:val="20"/>
              </w:rPr>
              <w:t>Rapport de visite des sites, justifié par les prises de vue</w:t>
            </w:r>
          </w:p>
        </w:tc>
        <w:tc>
          <w:tcPr>
            <w:tcW w:w="1134" w:type="dxa"/>
            <w:vAlign w:val="center"/>
          </w:tcPr>
          <w:p w:rsidR="000C4FF8" w:rsidRPr="000F6319" w:rsidRDefault="000C4FF8" w:rsidP="00396917">
            <w:pPr>
              <w:jc w:val="center"/>
              <w:rPr>
                <w:rFonts w:ascii="Bookman Old Style" w:hAnsi="Bookman Old Style" w:cs="Arial"/>
                <w:sz w:val="18"/>
              </w:rPr>
            </w:pPr>
          </w:p>
        </w:tc>
      </w:tr>
    </w:tbl>
    <w:p w:rsidR="000C4FF8" w:rsidRPr="000F6319" w:rsidRDefault="000C4FF8" w:rsidP="000C4FF8">
      <w:pPr>
        <w:suppressAutoHyphens/>
        <w:autoSpaceDN w:val="0"/>
        <w:spacing w:before="120" w:after="120"/>
        <w:ind w:left="1440" w:right="49" w:hanging="1440"/>
        <w:jc w:val="both"/>
        <w:textAlignment w:val="baseline"/>
        <w:rPr>
          <w:rFonts w:ascii="Bookman Old Style" w:hAnsi="Bookman Old Style"/>
          <w:b/>
          <w:bCs/>
          <w:i/>
          <w:iCs/>
          <w:sz w:val="20"/>
        </w:rPr>
      </w:pPr>
      <w:r w:rsidRPr="000F6319">
        <w:rPr>
          <w:rFonts w:ascii="Bookman Old Style" w:hAnsi="Bookman Old Style"/>
          <w:b/>
          <w:bCs/>
          <w:i/>
          <w:iCs/>
          <w:sz w:val="20"/>
          <w:u w:val="single"/>
        </w:rPr>
        <w:t>N.B</w:t>
      </w:r>
      <w:r w:rsidRPr="000F6319">
        <w:rPr>
          <w:rFonts w:ascii="Bookman Old Style" w:hAnsi="Bookman Old Style"/>
          <w:b/>
          <w:bCs/>
          <w:i/>
          <w:iCs/>
          <w:sz w:val="20"/>
        </w:rPr>
        <w:t xml:space="preserve"> 1 :</w:t>
      </w:r>
      <w:r w:rsidRPr="000F6319">
        <w:rPr>
          <w:rFonts w:ascii="Bookman Old Style" w:hAnsi="Bookman Old Style"/>
          <w:b/>
          <w:bCs/>
          <w:i/>
          <w:iCs/>
          <w:sz w:val="20"/>
        </w:rPr>
        <w:tab/>
        <w:t xml:space="preserve">les pièces administratives (1 à 7) citées ci-dessus devront être </w:t>
      </w:r>
      <w:r w:rsidR="00BA2EEC" w:rsidRPr="000F6319">
        <w:rPr>
          <w:rFonts w:ascii="Bookman Old Style" w:hAnsi="Bookman Old Style"/>
          <w:b/>
          <w:bCs/>
          <w:i/>
          <w:iCs/>
          <w:sz w:val="20"/>
        </w:rPr>
        <w:t>datées</w:t>
      </w:r>
      <w:r w:rsidRPr="000F6319">
        <w:rPr>
          <w:rFonts w:ascii="Bookman Old Style" w:hAnsi="Bookman Old Style"/>
          <w:b/>
          <w:bCs/>
          <w:i/>
          <w:iCs/>
          <w:sz w:val="20"/>
        </w:rPr>
        <w:t xml:space="preserve"> de moins de trois (03) mois et être produites en originaux ou en copies certifiées conformes par l’autorité émettrice compétente</w:t>
      </w:r>
    </w:p>
    <w:p w:rsidR="000C4FF8" w:rsidRPr="000F6319" w:rsidRDefault="000C4FF8" w:rsidP="000C4FF8">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0F6319">
        <w:rPr>
          <w:rFonts w:ascii="Bookman Old Style" w:hAnsi="Bookman Old Style"/>
          <w:b/>
          <w:bCs/>
          <w:i/>
          <w:iCs/>
          <w:sz w:val="20"/>
          <w:u w:val="single"/>
        </w:rPr>
        <w:t>N.B</w:t>
      </w:r>
      <w:r w:rsidRPr="000F6319">
        <w:rPr>
          <w:rFonts w:ascii="Bookman Old Style" w:hAnsi="Bookman Old Style"/>
          <w:b/>
          <w:bCs/>
          <w:i/>
          <w:iCs/>
          <w:sz w:val="20"/>
        </w:rPr>
        <w:t xml:space="preserve"> 2 :</w:t>
      </w:r>
      <w:r w:rsidRPr="000F6319">
        <w:rPr>
          <w:rFonts w:ascii="Bookman Old Style" w:hAnsi="Bookman Old Style"/>
          <w:b/>
          <w:bCs/>
          <w:i/>
          <w:iCs/>
          <w:sz w:val="20"/>
        </w:rPr>
        <w:tab/>
        <w:t>l’absence d’une des pièces ci-dessus, ne constitue pas un motif de rejet des offres du soumissionnaire, mais sera exigée et déterminante pour l’attribution du contrat.</w:t>
      </w:r>
    </w:p>
    <w:p w:rsidR="000C4FF8" w:rsidRPr="000F6319" w:rsidRDefault="000C4FF8" w:rsidP="000C4FF8">
      <w:pPr>
        <w:spacing w:before="120" w:after="120"/>
        <w:ind w:left="578" w:hanging="578"/>
        <w:jc w:val="both"/>
        <w:rPr>
          <w:rFonts w:ascii="Bookman Old Style" w:hAnsi="Bookman Old Style" w:cs="Arial"/>
          <w:b/>
          <w:sz w:val="22"/>
          <w:szCs w:val="22"/>
          <w:u w:val="single"/>
          <w:lang w:eastAsia="en-US"/>
        </w:rPr>
      </w:pPr>
      <w:r w:rsidRPr="000F6319">
        <w:rPr>
          <w:rFonts w:ascii="Bookman Old Style" w:hAnsi="Bookman Old Style" w:cs="Arial"/>
          <w:b/>
          <w:bCs/>
          <w:sz w:val="22"/>
          <w:szCs w:val="22"/>
          <w:u w:val="single"/>
          <w:lang w:eastAsia="en-US"/>
        </w:rPr>
        <w:t>Évaluation des Cotations</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0F6319">
        <w:rPr>
          <w:rFonts w:ascii="Bookman Old Style" w:hAnsi="Bookman Old Style" w:cs="Arial"/>
          <w:sz w:val="22"/>
          <w:szCs w:val="22"/>
          <w:lang w:eastAsia="en-US"/>
        </w:rPr>
        <w:t xml:space="preserve">Les Cotations seront évaluées afin de s’assurer de la conformité de la proposition technique. </w:t>
      </w:r>
    </w:p>
    <w:p w:rsidR="000C4FF8" w:rsidRPr="000F6319" w:rsidRDefault="000C4FF8" w:rsidP="00095448">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0F6319">
        <w:rPr>
          <w:rFonts w:ascii="Bookman Old Style" w:hAnsi="Bookman Old Style" w:cs="Arial"/>
          <w:sz w:val="22"/>
          <w:szCs w:val="22"/>
          <w:lang w:eastAsia="en-US"/>
        </w:rPr>
        <w:t>Vérification que la Lettre de Cotation est bien remplie, datée et signée avec le nom et titre du signataire ;</w:t>
      </w:r>
    </w:p>
    <w:p w:rsidR="000C4FF8" w:rsidRPr="000F6319" w:rsidRDefault="000C4FF8" w:rsidP="00095448">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0F6319">
        <w:rPr>
          <w:rFonts w:ascii="Bookman Old Style" w:hAnsi="Bookman Old Style" w:cs="Arial"/>
          <w:sz w:val="22"/>
          <w:szCs w:val="22"/>
          <w:lang w:eastAsia="en-US"/>
        </w:rPr>
        <w:t xml:space="preserve">Vérification que le Bordereau de Prix Unitaire et Devis Descriptif et Quantitatif est dûment rempli, daté et signé ; </w:t>
      </w:r>
    </w:p>
    <w:p w:rsidR="000C4FF8" w:rsidRPr="000F6319" w:rsidRDefault="000C4FF8" w:rsidP="00095448">
      <w:pPr>
        <w:pStyle w:val="Paragraphedeliste"/>
        <w:numPr>
          <w:ilvl w:val="0"/>
          <w:numId w:val="19"/>
        </w:numPr>
        <w:spacing w:before="120" w:after="120"/>
        <w:ind w:left="578" w:hanging="578"/>
        <w:contextualSpacing w:val="0"/>
        <w:rPr>
          <w:rFonts w:ascii="Bookman Old Style" w:hAnsi="Bookman Old Style" w:cs="Arial"/>
          <w:sz w:val="22"/>
          <w:szCs w:val="22"/>
          <w:lang w:eastAsia="en-US"/>
        </w:rPr>
      </w:pPr>
      <w:r w:rsidRPr="000F6319">
        <w:rPr>
          <w:rFonts w:ascii="Bookman Old Style" w:hAnsi="Bookman Old Style" w:cs="Arial"/>
          <w:sz w:val="22"/>
          <w:szCs w:val="22"/>
          <w:lang w:eastAsia="en-US"/>
        </w:rPr>
        <w:t>Évaluation de la qualification technique de chaque offre recevable suivant la grille d’évaluation des offres ;</w:t>
      </w:r>
    </w:p>
    <w:p w:rsidR="000C4FF8" w:rsidRPr="000F6319" w:rsidRDefault="000C4FF8" w:rsidP="00095448">
      <w:pPr>
        <w:pStyle w:val="Paragraphedeliste"/>
        <w:numPr>
          <w:ilvl w:val="0"/>
          <w:numId w:val="19"/>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0C4FF8" w:rsidRPr="000F6319" w:rsidRDefault="000C4FF8" w:rsidP="00095448">
      <w:pPr>
        <w:pStyle w:val="Paragraphedeliste"/>
        <w:numPr>
          <w:ilvl w:val="0"/>
          <w:numId w:val="19"/>
        </w:numPr>
        <w:spacing w:before="120" w:after="120"/>
        <w:ind w:left="578" w:hanging="578"/>
        <w:contextualSpacing w:val="0"/>
        <w:rPr>
          <w:rFonts w:ascii="Bookman Old Style" w:hAnsi="Bookman Old Style" w:cs="Arial"/>
          <w:sz w:val="22"/>
          <w:szCs w:val="22"/>
        </w:rPr>
      </w:pPr>
      <w:r w:rsidRPr="000F6319">
        <w:rPr>
          <w:rFonts w:ascii="Bookman Old Style" w:hAnsi="Bookman Old Style" w:cs="Arial"/>
          <w:sz w:val="22"/>
          <w:szCs w:val="22"/>
        </w:rPr>
        <w:t>Élaboration d'un tableau récapitulatif des Cotations sur la base des montants corrigés des erreurs arithmétiques éventuelles, classés par ordre croissant.</w:t>
      </w:r>
    </w:p>
    <w:p w:rsidR="000C4FF8" w:rsidRPr="000F6319" w:rsidRDefault="000C4FF8" w:rsidP="000C4FF8">
      <w:pPr>
        <w:spacing w:before="120" w:after="120"/>
        <w:ind w:left="578" w:hanging="578"/>
        <w:jc w:val="both"/>
        <w:rPr>
          <w:rFonts w:ascii="Bookman Old Style" w:hAnsi="Bookman Old Style" w:cs="Arial"/>
          <w:b/>
          <w:sz w:val="22"/>
          <w:szCs w:val="22"/>
        </w:rPr>
      </w:pPr>
      <w:r w:rsidRPr="000F6319">
        <w:rPr>
          <w:rFonts w:ascii="Bookman Old Style" w:hAnsi="Bookman Old Style" w:cs="Arial"/>
          <w:b/>
          <w:sz w:val="22"/>
          <w:szCs w:val="22"/>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E323DA" w:rsidRPr="000F6319" w:rsidTr="00396917">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578" w:hanging="578"/>
              <w:jc w:val="center"/>
              <w:rPr>
                <w:rFonts w:ascii="Bookman Old Style" w:hAnsi="Bookman Old Style" w:cs="Arial"/>
                <w:b/>
                <w:iCs/>
                <w:sz w:val="20"/>
              </w:rPr>
            </w:pPr>
            <w:r w:rsidRPr="000F6319">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578" w:hanging="578"/>
              <w:jc w:val="center"/>
              <w:rPr>
                <w:rFonts w:ascii="Bookman Old Style" w:hAnsi="Bookman Old Style" w:cs="Arial"/>
                <w:b/>
                <w:iCs/>
                <w:sz w:val="20"/>
              </w:rPr>
            </w:pPr>
            <w:r w:rsidRPr="000F6319">
              <w:rPr>
                <w:rFonts w:ascii="Bookman Old Style" w:hAnsi="Bookman Old Style" w:cs="Arial"/>
                <w:b/>
                <w:iCs/>
                <w:sz w:val="20"/>
              </w:rPr>
              <w:t>Critères/sous 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117" w:hanging="122"/>
              <w:jc w:val="center"/>
              <w:rPr>
                <w:rFonts w:ascii="Bookman Old Style" w:hAnsi="Bookman Old Style" w:cs="Arial"/>
                <w:b/>
                <w:iCs/>
                <w:sz w:val="20"/>
              </w:rPr>
            </w:pPr>
            <w:r w:rsidRPr="000F6319">
              <w:rPr>
                <w:rFonts w:ascii="Bookman Old Style" w:hAnsi="Bookman Old Style" w:cs="Arial"/>
                <w:b/>
                <w:iCs/>
                <w:sz w:val="20"/>
              </w:rPr>
              <w:t>Avis sous-commission</w:t>
            </w:r>
          </w:p>
          <w:p w:rsidR="00E323DA" w:rsidRPr="000F6319" w:rsidRDefault="00E323DA" w:rsidP="00E323DA">
            <w:pPr>
              <w:widowControl w:val="0"/>
              <w:tabs>
                <w:tab w:val="left" w:pos="7080"/>
              </w:tabs>
              <w:autoSpaceDE w:val="0"/>
              <w:ind w:left="117" w:hanging="122"/>
              <w:jc w:val="center"/>
              <w:rPr>
                <w:rFonts w:ascii="Bookman Old Style" w:hAnsi="Bookman Old Style" w:cs="Arial"/>
                <w:b/>
                <w:iCs/>
                <w:sz w:val="20"/>
              </w:rPr>
            </w:pPr>
            <w:r w:rsidRPr="000F6319">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rsidR="00E323DA" w:rsidRPr="000F6319" w:rsidRDefault="00E323DA" w:rsidP="00E323DA">
            <w:pPr>
              <w:widowControl w:val="0"/>
              <w:tabs>
                <w:tab w:val="left" w:pos="7080"/>
              </w:tabs>
              <w:autoSpaceDE w:val="0"/>
              <w:ind w:left="241" w:hanging="122"/>
              <w:jc w:val="center"/>
              <w:rPr>
                <w:rFonts w:ascii="Bookman Old Style" w:hAnsi="Bookman Old Style" w:cs="Arial"/>
                <w:b/>
                <w:iCs/>
                <w:sz w:val="20"/>
              </w:rPr>
            </w:pPr>
            <w:r w:rsidRPr="000F6319">
              <w:rPr>
                <w:rFonts w:ascii="Bookman Old Style" w:hAnsi="Bookman Old Style" w:cs="Arial"/>
                <w:b/>
                <w:iCs/>
                <w:sz w:val="20"/>
              </w:rPr>
              <w:t>Observations</w:t>
            </w:r>
          </w:p>
        </w:tc>
      </w:tr>
      <w:tr w:rsidR="00E323DA" w:rsidRPr="000F6319" w:rsidTr="0039691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E323DA" w:rsidRPr="000F6319" w:rsidRDefault="00E323DA" w:rsidP="00E323DA">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E323DA" w:rsidRPr="000F6319" w:rsidRDefault="00E323DA" w:rsidP="00E323DA">
            <w:pPr>
              <w:widowControl w:val="0"/>
              <w:tabs>
                <w:tab w:val="left" w:pos="7080"/>
              </w:tabs>
              <w:autoSpaceDE w:val="0"/>
              <w:ind w:left="578" w:hanging="578"/>
              <w:jc w:val="both"/>
              <w:rPr>
                <w:rFonts w:ascii="Bookman Old Style" w:hAnsi="Bookman Old Style" w:cs="Arial"/>
                <w:b/>
                <w:iCs/>
                <w:sz w:val="20"/>
              </w:rPr>
            </w:pPr>
            <w:r w:rsidRPr="000F6319">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E323DA" w:rsidRPr="000F6319" w:rsidRDefault="00E323DA" w:rsidP="00E323DA">
            <w:pPr>
              <w:widowControl w:val="0"/>
              <w:tabs>
                <w:tab w:val="left" w:pos="7080"/>
              </w:tabs>
              <w:autoSpaceDE w:val="0"/>
              <w:ind w:left="578" w:hanging="578"/>
              <w:jc w:val="center"/>
              <w:rPr>
                <w:rFonts w:ascii="Bookman Old Style" w:hAnsi="Bookman Old Style" w:cs="Arial"/>
                <w:b/>
                <w:sz w:val="20"/>
              </w:rPr>
            </w:pPr>
          </w:p>
        </w:tc>
      </w:tr>
      <w:tr w:rsidR="00E323DA" w:rsidRPr="000F6319" w:rsidTr="0039691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E323DA" w:rsidRPr="000F6319" w:rsidRDefault="00E323DA" w:rsidP="00E323DA">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23DA" w:rsidRPr="000F6319" w:rsidRDefault="00E323DA" w:rsidP="00E323DA">
            <w:pPr>
              <w:widowControl w:val="0"/>
              <w:tabs>
                <w:tab w:val="left" w:pos="7080"/>
              </w:tabs>
              <w:autoSpaceDE w:val="0"/>
              <w:jc w:val="both"/>
              <w:rPr>
                <w:rFonts w:ascii="Bookman Old Style" w:hAnsi="Bookman Old Style" w:cs="Arial"/>
                <w:iCs/>
                <w:sz w:val="20"/>
              </w:rPr>
            </w:pPr>
            <w:r w:rsidRPr="000F6319">
              <w:rPr>
                <w:rFonts w:ascii="Bookman Old Style" w:hAnsi="Bookman Old Style" w:cs="Arial"/>
                <w:iCs/>
                <w:sz w:val="20"/>
              </w:rPr>
              <w:t>Liste des références pour les 03 dernières années en cours (2023 - 2025)</w:t>
            </w:r>
          </w:p>
          <w:p w:rsidR="00E323DA" w:rsidRPr="000F6319" w:rsidRDefault="00E323DA" w:rsidP="00E323DA">
            <w:pPr>
              <w:widowControl w:val="0"/>
              <w:tabs>
                <w:tab w:val="left" w:pos="7080"/>
              </w:tabs>
              <w:autoSpaceDE w:val="0"/>
              <w:ind w:firstLine="34"/>
              <w:jc w:val="both"/>
              <w:rPr>
                <w:rFonts w:ascii="Bookman Old Style" w:hAnsi="Bookman Old Style" w:cs="Arial"/>
                <w:iCs/>
                <w:sz w:val="20"/>
              </w:rPr>
            </w:pPr>
            <w:r w:rsidRPr="000F6319">
              <w:rPr>
                <w:rFonts w:ascii="Bookman Old Style" w:hAnsi="Bookman Old Style" w:cs="Arial"/>
                <w:iCs/>
                <w:sz w:val="20"/>
              </w:rPr>
              <w:t xml:space="preserve">Justifié d’au moins 01 références d’ouvrages similaires réalisés pour obtenir </w:t>
            </w:r>
            <w:r w:rsidRPr="000F6319">
              <w:rPr>
                <w:rFonts w:ascii="Bookman Old Style" w:hAnsi="Bookman Old Style" w:cs="Arial"/>
                <w:b/>
                <w:bCs/>
                <w:iCs/>
                <w:sz w:val="20"/>
              </w:rPr>
              <w:t>‘’OUI’’</w:t>
            </w:r>
            <w:r w:rsidRPr="000F6319">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578" w:hanging="578"/>
              <w:jc w:val="center"/>
              <w:rPr>
                <w:rFonts w:ascii="Bookman Old Style" w:hAnsi="Bookman Old Style" w:cs="Arial"/>
                <w:sz w:val="20"/>
              </w:rPr>
            </w:pPr>
            <w:r w:rsidRPr="000F6319">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E323DA" w:rsidRPr="000F6319" w:rsidRDefault="00E323DA" w:rsidP="00E323DA">
            <w:pPr>
              <w:widowControl w:val="0"/>
              <w:tabs>
                <w:tab w:val="left" w:pos="7080"/>
              </w:tabs>
              <w:autoSpaceDE w:val="0"/>
              <w:ind w:left="578" w:hanging="578"/>
              <w:jc w:val="center"/>
              <w:rPr>
                <w:rFonts w:ascii="Bookman Old Style" w:hAnsi="Bookman Old Style" w:cs="Arial"/>
                <w:sz w:val="20"/>
              </w:rPr>
            </w:pPr>
          </w:p>
        </w:tc>
      </w:tr>
      <w:tr w:rsidR="00E323DA" w:rsidRPr="000F6319" w:rsidTr="00396917">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E323DA" w:rsidRPr="000F6319" w:rsidRDefault="00E323DA" w:rsidP="00E323DA">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E323DA" w:rsidRPr="000F6319" w:rsidRDefault="00E323DA" w:rsidP="00E323DA">
            <w:pPr>
              <w:widowControl w:val="0"/>
              <w:tabs>
                <w:tab w:val="left" w:pos="7080"/>
              </w:tabs>
              <w:autoSpaceDE w:val="0"/>
              <w:ind w:left="578" w:hanging="578"/>
              <w:jc w:val="both"/>
              <w:rPr>
                <w:rFonts w:ascii="Bookman Old Style" w:hAnsi="Bookman Old Style" w:cs="Arial"/>
                <w:b/>
                <w:iCs/>
                <w:sz w:val="20"/>
              </w:rPr>
            </w:pPr>
            <w:r w:rsidRPr="000F6319">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E323DA" w:rsidRPr="000F6319" w:rsidRDefault="00E323DA" w:rsidP="00E323DA">
            <w:pPr>
              <w:widowControl w:val="0"/>
              <w:tabs>
                <w:tab w:val="left" w:pos="7080"/>
              </w:tabs>
              <w:autoSpaceDE w:val="0"/>
              <w:ind w:left="578" w:hanging="578"/>
              <w:jc w:val="center"/>
              <w:rPr>
                <w:rFonts w:ascii="Bookman Old Style" w:hAnsi="Bookman Old Style" w:cs="Arial"/>
                <w:b/>
                <w:sz w:val="20"/>
              </w:rPr>
            </w:pPr>
          </w:p>
        </w:tc>
      </w:tr>
      <w:tr w:rsidR="00E323DA" w:rsidRPr="000F6319" w:rsidTr="00396917">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E323DA" w:rsidRPr="000F6319" w:rsidRDefault="00E323DA" w:rsidP="00E323DA">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23DA" w:rsidRPr="000F6319" w:rsidRDefault="00E323DA" w:rsidP="00E323DA">
            <w:pPr>
              <w:jc w:val="both"/>
              <w:rPr>
                <w:rFonts w:ascii="Bookman Old Style" w:hAnsi="Bookman Old Style" w:cs="Arial"/>
                <w:b/>
                <w:bCs/>
                <w:sz w:val="20"/>
                <w:u w:val="single"/>
              </w:rPr>
            </w:pPr>
            <w:r w:rsidRPr="000F6319">
              <w:rPr>
                <w:rFonts w:ascii="Bookman Old Style" w:hAnsi="Bookman Old Style" w:cs="Arial"/>
                <w:b/>
                <w:bCs/>
                <w:sz w:val="20"/>
                <w:u w:val="single"/>
              </w:rPr>
              <w:t>Un conducteur de travaux</w:t>
            </w:r>
          </w:p>
          <w:p w:rsidR="00E323DA" w:rsidRPr="000F6319" w:rsidRDefault="00E323DA" w:rsidP="00E323DA">
            <w:pPr>
              <w:jc w:val="both"/>
              <w:rPr>
                <w:rFonts w:ascii="Bookman Old Style" w:hAnsi="Bookman Old Style" w:cs="Arial"/>
                <w:b/>
                <w:bCs/>
                <w:sz w:val="20"/>
                <w:u w:val="single"/>
              </w:rPr>
            </w:pPr>
          </w:p>
          <w:p w:rsidR="00E323DA" w:rsidRPr="000F6319" w:rsidRDefault="00E323DA" w:rsidP="00E323DA">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DIPLOME</w:t>
            </w:r>
          </w:p>
          <w:p w:rsidR="00E323DA" w:rsidRPr="000F6319" w:rsidRDefault="00E323DA" w:rsidP="00E323DA">
            <w:pPr>
              <w:pStyle w:val="Paragraphedeliste"/>
              <w:ind w:right="283"/>
              <w:rPr>
                <w:rFonts w:ascii="Bookman Old Style" w:hAnsi="Bookman Old Style" w:cs="Arial"/>
                <w:sz w:val="20"/>
              </w:rPr>
            </w:pPr>
            <w:r w:rsidRPr="000F6319">
              <w:rPr>
                <w:rFonts w:ascii="Bookman Old Style" w:hAnsi="Bookman Old Style" w:cs="Arial"/>
                <w:sz w:val="20"/>
              </w:rPr>
              <w:t>Copie certifié conforme du Diplôme d’Ingénieur des travaux en Génie Hydraulique/Génie Rural/Génie civil/ou équivalent (Bac+3 minimum) ;</w:t>
            </w:r>
          </w:p>
          <w:p w:rsidR="00E323DA" w:rsidRPr="000F6319" w:rsidRDefault="00E323DA" w:rsidP="00E323DA">
            <w:pPr>
              <w:pStyle w:val="Paragraphedeliste"/>
              <w:numPr>
                <w:ilvl w:val="0"/>
                <w:numId w:val="28"/>
              </w:numPr>
              <w:ind w:right="283"/>
              <w:rPr>
                <w:rFonts w:ascii="Bookman Old Style" w:hAnsi="Bookman Old Style" w:cs="Arial"/>
                <w:b/>
                <w:sz w:val="20"/>
              </w:rPr>
            </w:pPr>
            <w:r w:rsidRPr="000F6319">
              <w:rPr>
                <w:rFonts w:ascii="Bookman Old Style" w:hAnsi="Bookman Old Style" w:cs="Arial"/>
                <w:b/>
                <w:sz w:val="20"/>
              </w:rPr>
              <w:t>CV</w:t>
            </w:r>
          </w:p>
          <w:p w:rsidR="00E323DA" w:rsidRPr="000F6319" w:rsidRDefault="00E323DA" w:rsidP="009062D7">
            <w:pPr>
              <w:pStyle w:val="Paragraphedeliste"/>
              <w:numPr>
                <w:ilvl w:val="0"/>
                <w:numId w:val="35"/>
              </w:numPr>
              <w:ind w:right="283"/>
              <w:rPr>
                <w:rFonts w:ascii="Bookman Old Style" w:hAnsi="Bookman Old Style" w:cs="Arial"/>
                <w:bCs/>
                <w:sz w:val="20"/>
              </w:rPr>
            </w:pPr>
            <w:r w:rsidRPr="000F6319">
              <w:rPr>
                <w:rFonts w:ascii="Bookman Old Style" w:hAnsi="Bookman Old Style" w:cs="Arial"/>
                <w:bCs/>
                <w:sz w:val="20"/>
              </w:rPr>
              <w:t>Expérience générale. (</w:t>
            </w:r>
            <w:r w:rsidRPr="000F6319">
              <w:rPr>
                <w:rFonts w:ascii="Bookman Old Style" w:hAnsi="Bookman Old Style" w:cs="Arial"/>
                <w:sz w:val="20"/>
              </w:rPr>
              <w:t>Oui si l’Ingénieur conducteur des travaux a une expérience professionnelle supérieure ou égale à trois (0 3)</w:t>
            </w:r>
            <w:r w:rsidRPr="000F6319">
              <w:rPr>
                <w:rFonts w:ascii="Bookman Old Style" w:hAnsi="Bookman Old Style" w:cs="Arial"/>
                <w:i/>
                <w:sz w:val="20"/>
              </w:rPr>
              <w:t xml:space="preserve"> </w:t>
            </w:r>
            <w:r w:rsidRPr="000F6319">
              <w:rPr>
                <w:rFonts w:ascii="Bookman Old Style" w:hAnsi="Bookman Old Style" w:cs="Arial"/>
                <w:bCs/>
                <w:sz w:val="20"/>
              </w:rPr>
              <w:t>ans</w:t>
            </w:r>
            <w:r w:rsidRPr="000F6319">
              <w:rPr>
                <w:rFonts w:ascii="Bookman Old Style" w:hAnsi="Bookman Old Style" w:cs="Arial"/>
                <w:sz w:val="20"/>
              </w:rPr>
              <w:t xml:space="preserve"> </w:t>
            </w:r>
            <w:r w:rsidRPr="000F6319">
              <w:rPr>
                <w:rFonts w:ascii="Bookman Old Style" w:hAnsi="Bookman Old Style" w:cs="Arial"/>
                <w:bCs/>
                <w:sz w:val="20"/>
              </w:rPr>
              <w:t>dans le domaine des travaux de génie civil;</w:t>
            </w:r>
          </w:p>
          <w:p w:rsidR="00E323DA" w:rsidRPr="000F6319" w:rsidRDefault="00E323DA" w:rsidP="00E323DA">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ATTESTATION DE DISPONIBILITE</w:t>
            </w:r>
          </w:p>
          <w:p w:rsidR="00E323DA" w:rsidRPr="000F6319" w:rsidRDefault="00E323DA" w:rsidP="00E323DA">
            <w:pPr>
              <w:ind w:right="283"/>
              <w:rPr>
                <w:rFonts w:ascii="Bookman Old Style" w:hAnsi="Bookman Old Style" w:cs="Arial"/>
                <w:sz w:val="20"/>
              </w:rPr>
            </w:pPr>
            <w:r w:rsidRPr="000F6319">
              <w:rPr>
                <w:rFonts w:ascii="Bookman Old Style" w:hAnsi="Bookman Old Style" w:cs="Arial"/>
                <w:b/>
                <w:bCs/>
                <w:sz w:val="20"/>
              </w:rPr>
              <w:t>Copie certifiée du diplôme</w:t>
            </w:r>
            <w:r w:rsidRPr="000F6319">
              <w:rPr>
                <w:rFonts w:ascii="Bookman Old Style" w:hAnsi="Bookman Old Style" w:cs="Arial"/>
                <w:sz w:val="20"/>
              </w:rPr>
              <w:t xml:space="preserve">, </w:t>
            </w:r>
            <w:r w:rsidRPr="000F6319">
              <w:rPr>
                <w:rFonts w:ascii="Bookman Old Style" w:hAnsi="Bookman Old Style" w:cs="Arial"/>
                <w:b/>
                <w:bCs/>
                <w:sz w:val="20"/>
              </w:rPr>
              <w:t>cv signé et daté</w:t>
            </w:r>
            <w:r w:rsidRPr="000F6319">
              <w:rPr>
                <w:rFonts w:ascii="Bookman Old Style" w:hAnsi="Bookman Old Style" w:cs="Arial"/>
                <w:sz w:val="20"/>
              </w:rPr>
              <w:t xml:space="preserve">, </w:t>
            </w:r>
            <w:r w:rsidRPr="000F6319">
              <w:rPr>
                <w:rFonts w:ascii="Bookman Old Style" w:hAnsi="Bookman Old Style" w:cs="Arial"/>
                <w:b/>
                <w:bCs/>
                <w:sz w:val="20"/>
              </w:rPr>
              <w:t>attestation de disponibilité</w:t>
            </w:r>
            <w:r w:rsidRPr="000F6319">
              <w:rPr>
                <w:rFonts w:ascii="Bookman Old Style" w:hAnsi="Bookman Old Style" w:cs="Arial"/>
                <w:sz w:val="20"/>
              </w:rPr>
              <w:t>.</w:t>
            </w:r>
          </w:p>
          <w:p w:rsidR="00E323DA" w:rsidRPr="000F6319" w:rsidRDefault="00E323DA" w:rsidP="00E323DA">
            <w:pPr>
              <w:jc w:val="both"/>
              <w:rPr>
                <w:rFonts w:ascii="Bookman Old Style" w:hAnsi="Bookman Old Style" w:cs="Arial"/>
                <w:sz w:val="20"/>
              </w:rPr>
            </w:pPr>
            <w:r w:rsidRPr="000F6319">
              <w:rPr>
                <w:rFonts w:ascii="Bookman Old Style" w:hAnsi="Bookman Old Style" w:cs="Arial"/>
                <w:b/>
                <w:sz w:val="20"/>
              </w:rPr>
              <w:t>NB :</w:t>
            </w:r>
            <w:r w:rsidRPr="000F6319">
              <w:rPr>
                <w:rFonts w:ascii="Bookman Old Style" w:hAnsi="Bookman Old Style" w:cs="Arial"/>
                <w:sz w:val="20"/>
              </w:rPr>
              <w:t xml:space="preserve"> Il faut avoir au moins 2 ‘’OUI’’ dont celui relatif au diplôme sur les 3 points 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323DA" w:rsidRPr="000F6319" w:rsidRDefault="00E323DA" w:rsidP="00E323DA">
            <w:pPr>
              <w:widowControl w:val="0"/>
              <w:tabs>
                <w:tab w:val="left" w:pos="7080"/>
              </w:tabs>
              <w:autoSpaceDE w:val="0"/>
              <w:ind w:left="578" w:hanging="578"/>
              <w:jc w:val="center"/>
              <w:rPr>
                <w:rFonts w:ascii="Bookman Old Style" w:hAnsi="Bookman Old Style" w:cs="Arial"/>
                <w:iCs/>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E323DA" w:rsidRPr="000F6319" w:rsidRDefault="00E323DA" w:rsidP="00E323DA">
            <w:pPr>
              <w:widowControl w:val="0"/>
              <w:tabs>
                <w:tab w:val="left" w:pos="7080"/>
              </w:tabs>
              <w:autoSpaceDE w:val="0"/>
              <w:ind w:left="578" w:hanging="578"/>
              <w:jc w:val="center"/>
              <w:rPr>
                <w:rFonts w:ascii="Bookman Old Style" w:hAnsi="Bookman Old Style" w:cs="Arial"/>
                <w:iCs/>
                <w:sz w:val="20"/>
              </w:rPr>
            </w:pPr>
          </w:p>
        </w:tc>
      </w:tr>
      <w:tr w:rsidR="00E323DA" w:rsidRPr="000F6319" w:rsidTr="00396917">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E323DA" w:rsidRPr="000F6319" w:rsidRDefault="00E323DA" w:rsidP="00E323DA">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E323DA" w:rsidRPr="000F6319" w:rsidRDefault="00E323DA" w:rsidP="00E323DA">
            <w:pPr>
              <w:jc w:val="both"/>
              <w:rPr>
                <w:rFonts w:ascii="Bookman Old Style" w:hAnsi="Bookman Old Style" w:cs="Arial"/>
                <w:b/>
                <w:bCs/>
                <w:sz w:val="20"/>
                <w:u w:val="single"/>
              </w:rPr>
            </w:pPr>
            <w:r w:rsidRPr="000F6319">
              <w:rPr>
                <w:rFonts w:ascii="Bookman Old Style" w:hAnsi="Bookman Old Style" w:cs="Arial"/>
                <w:b/>
                <w:bCs/>
                <w:sz w:val="20"/>
                <w:u w:val="single"/>
              </w:rPr>
              <w:t>Chef chantier</w:t>
            </w:r>
          </w:p>
          <w:p w:rsidR="00E323DA" w:rsidRPr="000F6319" w:rsidRDefault="00E323DA" w:rsidP="00E323DA">
            <w:pPr>
              <w:jc w:val="both"/>
              <w:rPr>
                <w:rFonts w:ascii="Bookman Old Style" w:hAnsi="Bookman Old Style" w:cs="Arial"/>
                <w:b/>
                <w:bCs/>
                <w:sz w:val="20"/>
                <w:u w:val="single"/>
              </w:rPr>
            </w:pPr>
          </w:p>
          <w:p w:rsidR="00E323DA" w:rsidRPr="000F6319" w:rsidRDefault="00E323DA" w:rsidP="00E323DA">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DIPLOME</w:t>
            </w:r>
          </w:p>
          <w:p w:rsidR="00E323DA" w:rsidRPr="000F6319" w:rsidRDefault="00E323DA" w:rsidP="00E323DA">
            <w:pPr>
              <w:pStyle w:val="Paragraphedeliste"/>
              <w:ind w:right="283"/>
              <w:rPr>
                <w:rFonts w:ascii="Bookman Old Style" w:hAnsi="Bookman Old Style" w:cs="Arial"/>
                <w:sz w:val="20"/>
              </w:rPr>
            </w:pPr>
            <w:r w:rsidRPr="000F6319">
              <w:rPr>
                <w:rFonts w:ascii="Bookman Old Style" w:hAnsi="Bookman Old Style" w:cs="Arial"/>
                <w:sz w:val="20"/>
              </w:rPr>
              <w:t>Copie certifié conforme du Diplôme Technicien Supérieur en Génie Hydraulique/Génie Rural/génie civil ou équivalent (Bac+2 minimum) ;</w:t>
            </w:r>
          </w:p>
          <w:p w:rsidR="00E323DA" w:rsidRPr="000F6319" w:rsidRDefault="00E323DA" w:rsidP="00E323DA">
            <w:pPr>
              <w:pStyle w:val="Paragraphedeliste"/>
              <w:numPr>
                <w:ilvl w:val="0"/>
                <w:numId w:val="28"/>
              </w:numPr>
              <w:ind w:right="283"/>
              <w:rPr>
                <w:rFonts w:ascii="Bookman Old Style" w:hAnsi="Bookman Old Style" w:cs="Arial"/>
                <w:b/>
                <w:sz w:val="20"/>
              </w:rPr>
            </w:pPr>
            <w:r w:rsidRPr="000F6319">
              <w:rPr>
                <w:rFonts w:ascii="Bookman Old Style" w:hAnsi="Bookman Old Style" w:cs="Arial"/>
                <w:b/>
                <w:sz w:val="20"/>
              </w:rPr>
              <w:t>CV</w:t>
            </w:r>
          </w:p>
          <w:p w:rsidR="00E323DA" w:rsidRPr="000F6319" w:rsidRDefault="00E323DA" w:rsidP="009062D7">
            <w:pPr>
              <w:pStyle w:val="Paragraphedeliste"/>
              <w:numPr>
                <w:ilvl w:val="0"/>
                <w:numId w:val="35"/>
              </w:numPr>
              <w:ind w:right="283"/>
              <w:rPr>
                <w:rFonts w:ascii="Bookman Old Style" w:hAnsi="Bookman Old Style" w:cs="Arial"/>
                <w:bCs/>
                <w:sz w:val="20"/>
              </w:rPr>
            </w:pPr>
            <w:r w:rsidRPr="000F6319">
              <w:rPr>
                <w:rFonts w:ascii="Bookman Old Style" w:hAnsi="Bookman Old Style" w:cs="Arial"/>
                <w:bCs/>
                <w:sz w:val="20"/>
              </w:rPr>
              <w:t>Expérience générale. (</w:t>
            </w:r>
            <w:r w:rsidRPr="000F6319">
              <w:rPr>
                <w:rFonts w:ascii="Bookman Old Style" w:hAnsi="Bookman Old Style" w:cs="Arial"/>
                <w:sz w:val="20"/>
              </w:rPr>
              <w:t>Oui si le Technicien Supérieur a une expérience professionnelle supérieure ou égale à trois (0 3)</w:t>
            </w:r>
            <w:r w:rsidRPr="000F6319">
              <w:rPr>
                <w:rFonts w:ascii="Bookman Old Style" w:hAnsi="Bookman Old Style" w:cs="Arial"/>
                <w:i/>
                <w:sz w:val="20"/>
              </w:rPr>
              <w:t xml:space="preserve"> </w:t>
            </w:r>
            <w:r w:rsidRPr="000F6319">
              <w:rPr>
                <w:rFonts w:ascii="Bookman Old Style" w:hAnsi="Bookman Old Style" w:cs="Arial"/>
                <w:bCs/>
                <w:sz w:val="20"/>
              </w:rPr>
              <w:t>ans</w:t>
            </w:r>
            <w:r w:rsidRPr="000F6319">
              <w:rPr>
                <w:rFonts w:ascii="Bookman Old Style" w:hAnsi="Bookman Old Style" w:cs="Arial"/>
                <w:sz w:val="20"/>
              </w:rPr>
              <w:t xml:space="preserve"> </w:t>
            </w:r>
            <w:r w:rsidRPr="000F6319">
              <w:rPr>
                <w:rFonts w:ascii="Bookman Old Style" w:hAnsi="Bookman Old Style" w:cs="Arial"/>
                <w:bCs/>
                <w:sz w:val="20"/>
              </w:rPr>
              <w:t>dans le domaine des travaux de génie civil;</w:t>
            </w:r>
          </w:p>
          <w:p w:rsidR="00E323DA" w:rsidRPr="000F6319" w:rsidRDefault="00E323DA" w:rsidP="00E323DA">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ATTESTATION DE DISPONIBILITE</w:t>
            </w:r>
          </w:p>
          <w:p w:rsidR="00E323DA" w:rsidRPr="000F6319" w:rsidRDefault="00E323DA" w:rsidP="00E323DA">
            <w:pPr>
              <w:ind w:right="283"/>
              <w:rPr>
                <w:rFonts w:ascii="Bookman Old Style" w:hAnsi="Bookman Old Style" w:cs="Arial"/>
                <w:sz w:val="20"/>
              </w:rPr>
            </w:pPr>
            <w:r w:rsidRPr="000F6319">
              <w:rPr>
                <w:rFonts w:ascii="Bookman Old Style" w:hAnsi="Bookman Old Style" w:cs="Arial"/>
                <w:b/>
                <w:bCs/>
                <w:sz w:val="20"/>
              </w:rPr>
              <w:t>Copie certifiée du diplôme</w:t>
            </w:r>
            <w:r w:rsidRPr="000F6319">
              <w:rPr>
                <w:rFonts w:ascii="Bookman Old Style" w:hAnsi="Bookman Old Style" w:cs="Arial"/>
                <w:sz w:val="20"/>
              </w:rPr>
              <w:t xml:space="preserve">, </w:t>
            </w:r>
            <w:r w:rsidRPr="000F6319">
              <w:rPr>
                <w:rFonts w:ascii="Bookman Old Style" w:hAnsi="Bookman Old Style" w:cs="Arial"/>
                <w:b/>
                <w:bCs/>
                <w:sz w:val="20"/>
              </w:rPr>
              <w:t>cv signé et daté</w:t>
            </w:r>
            <w:r w:rsidRPr="000F6319">
              <w:rPr>
                <w:rFonts w:ascii="Bookman Old Style" w:hAnsi="Bookman Old Style" w:cs="Arial"/>
                <w:sz w:val="20"/>
              </w:rPr>
              <w:t xml:space="preserve">, </w:t>
            </w:r>
            <w:r w:rsidRPr="000F6319">
              <w:rPr>
                <w:rFonts w:ascii="Bookman Old Style" w:hAnsi="Bookman Old Style" w:cs="Arial"/>
                <w:b/>
                <w:bCs/>
                <w:sz w:val="20"/>
              </w:rPr>
              <w:t>attestation de disponibilité</w:t>
            </w:r>
            <w:r w:rsidRPr="000F6319">
              <w:rPr>
                <w:rFonts w:ascii="Bookman Old Style" w:hAnsi="Bookman Old Style" w:cs="Arial"/>
                <w:sz w:val="20"/>
              </w:rPr>
              <w:t>.</w:t>
            </w:r>
          </w:p>
          <w:p w:rsidR="00E323DA" w:rsidRPr="000F6319" w:rsidRDefault="00E323DA" w:rsidP="009062D7">
            <w:pPr>
              <w:pStyle w:val="Paragraphedeliste"/>
              <w:numPr>
                <w:ilvl w:val="0"/>
                <w:numId w:val="36"/>
              </w:numPr>
              <w:ind w:right="283"/>
              <w:rPr>
                <w:rFonts w:ascii="Bookman Old Style" w:hAnsi="Bookman Old Style" w:cs="Arial"/>
                <w:sz w:val="20"/>
              </w:rPr>
            </w:pPr>
            <w:r w:rsidRPr="000F6319">
              <w:rPr>
                <w:rFonts w:ascii="Bookman Old Style" w:hAnsi="Bookman Old Style" w:cs="Arial"/>
                <w:b/>
                <w:sz w:val="20"/>
              </w:rPr>
              <w:t>NB :</w:t>
            </w:r>
            <w:r w:rsidRPr="000F6319">
              <w:rPr>
                <w:rFonts w:ascii="Bookman Old Style" w:hAnsi="Bookman Old Style" w:cs="Arial"/>
                <w:sz w:val="20"/>
              </w:rPr>
              <w:t xml:space="preserve"> Il faut avoir au moins 2 ‘’OUI’’ dont celui relatif au diplôme sur les 3 points ci-dessus</w:t>
            </w:r>
          </w:p>
          <w:p w:rsidR="00E323DA" w:rsidRPr="000F6319" w:rsidRDefault="00E323DA" w:rsidP="00E323DA">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E323DA" w:rsidRPr="000F6319" w:rsidRDefault="00E323DA" w:rsidP="00E323DA">
            <w:pPr>
              <w:ind w:left="578" w:hanging="578"/>
              <w:jc w:val="center"/>
              <w:rPr>
                <w:rFonts w:ascii="Bookman Old Style" w:hAnsi="Bookman Old Style" w:cs="Arial"/>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auto"/>
              <w:right w:val="single" w:sz="4" w:space="0" w:color="000000"/>
            </w:tcBorders>
          </w:tcPr>
          <w:p w:rsidR="00E323DA" w:rsidRPr="000F6319" w:rsidRDefault="00E323DA" w:rsidP="00E323DA">
            <w:pPr>
              <w:ind w:left="578" w:hanging="578"/>
              <w:jc w:val="center"/>
              <w:rPr>
                <w:rFonts w:ascii="Bookman Old Style" w:hAnsi="Bookman Old Style" w:cs="Arial"/>
                <w:iCs/>
                <w:sz w:val="20"/>
              </w:rPr>
            </w:pPr>
          </w:p>
        </w:tc>
      </w:tr>
      <w:tr w:rsidR="000C4FF8" w:rsidRPr="000F6319" w:rsidTr="0039691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numPr>
                <w:ilvl w:val="0"/>
                <w:numId w:val="20"/>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C4FF8" w:rsidRPr="000F6319" w:rsidRDefault="000C4FF8" w:rsidP="00396917">
            <w:pPr>
              <w:widowControl w:val="0"/>
              <w:tabs>
                <w:tab w:val="left" w:pos="7080"/>
              </w:tabs>
              <w:autoSpaceDE w:val="0"/>
              <w:ind w:left="578" w:hanging="578"/>
              <w:jc w:val="both"/>
              <w:rPr>
                <w:rFonts w:ascii="Bookman Old Style" w:hAnsi="Bookman Old Style" w:cs="Arial"/>
                <w:b/>
                <w:iCs/>
                <w:sz w:val="20"/>
              </w:rPr>
            </w:pPr>
            <w:r w:rsidRPr="000F6319">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widowControl w:val="0"/>
              <w:tabs>
                <w:tab w:val="left" w:pos="7080"/>
              </w:tabs>
              <w:autoSpaceDE w:val="0"/>
              <w:ind w:left="578" w:hanging="578"/>
              <w:jc w:val="center"/>
              <w:rPr>
                <w:rFonts w:ascii="Bookman Old Style" w:hAnsi="Bookman Old Style" w:cs="Arial"/>
                <w:b/>
                <w:sz w:val="20"/>
              </w:rPr>
            </w:pPr>
          </w:p>
        </w:tc>
      </w:tr>
      <w:tr w:rsidR="000C4FF8" w:rsidRPr="000F6319" w:rsidTr="0039691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 xml:space="preserve">Au moins un pick-up (produire </w:t>
            </w:r>
            <w:r w:rsidR="00BA2EEC" w:rsidRPr="000F6319">
              <w:rPr>
                <w:rFonts w:ascii="Bookman Old Style" w:hAnsi="Bookman Old Style" w:cs="Arial"/>
                <w:sz w:val="20"/>
              </w:rPr>
              <w:t>photocopie</w:t>
            </w:r>
            <w:r w:rsidRPr="000F6319">
              <w:rPr>
                <w:rFonts w:ascii="Bookman Old Style" w:hAnsi="Bookman Old Style" w:cs="Arial"/>
                <w:sz w:val="20"/>
              </w:rPr>
              <w:t xml:space="preserv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left="578" w:hanging="578"/>
              <w:jc w:val="center"/>
              <w:rPr>
                <w:rFonts w:ascii="Bookman Old Style" w:hAnsi="Bookman Old Style" w:cs="Arial"/>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ind w:left="578" w:hanging="578"/>
              <w:jc w:val="center"/>
              <w:rPr>
                <w:rFonts w:ascii="Bookman Old Style" w:hAnsi="Bookman Old Style" w:cs="Arial"/>
                <w:iCs/>
                <w:sz w:val="20"/>
              </w:rPr>
            </w:pPr>
          </w:p>
        </w:tc>
      </w:tr>
      <w:tr w:rsidR="000C4FF8" w:rsidRPr="000F6319" w:rsidTr="0039691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 xml:space="preserve">Liste du </w:t>
            </w:r>
            <w:r w:rsidR="00BA2EEC" w:rsidRPr="000F6319">
              <w:rPr>
                <w:rFonts w:ascii="Bookman Old Style" w:hAnsi="Bookman Old Style" w:cs="Arial"/>
                <w:sz w:val="20"/>
              </w:rPr>
              <w:t>petit</w:t>
            </w:r>
            <w:r w:rsidRPr="000F6319">
              <w:rPr>
                <w:rFonts w:ascii="Bookman Old Style" w:hAnsi="Bookman Old Style" w:cs="Arial"/>
                <w:sz w:val="20"/>
              </w:rPr>
              <w:t xml:space="preserve">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left="578" w:hanging="578"/>
              <w:jc w:val="center"/>
              <w:rPr>
                <w:rFonts w:ascii="Bookman Old Style" w:hAnsi="Bookman Old Style" w:cs="Arial"/>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ind w:left="578" w:hanging="578"/>
              <w:jc w:val="center"/>
              <w:rPr>
                <w:rFonts w:ascii="Bookman Old Style" w:hAnsi="Bookman Old Style" w:cs="Arial"/>
                <w:iCs/>
                <w:sz w:val="20"/>
              </w:rPr>
            </w:pPr>
          </w:p>
        </w:tc>
      </w:tr>
      <w:tr w:rsidR="000C4FF8" w:rsidRPr="000F6319" w:rsidTr="0039691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numPr>
                <w:ilvl w:val="0"/>
                <w:numId w:val="20"/>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C4FF8" w:rsidRPr="000F6319" w:rsidRDefault="000C4FF8" w:rsidP="00396917">
            <w:pPr>
              <w:widowControl w:val="0"/>
              <w:tabs>
                <w:tab w:val="left" w:pos="7080"/>
              </w:tabs>
              <w:autoSpaceDE w:val="0"/>
              <w:ind w:firstLine="21"/>
              <w:jc w:val="both"/>
              <w:rPr>
                <w:rFonts w:ascii="Bookman Old Style" w:hAnsi="Bookman Old Style" w:cs="Arial"/>
                <w:b/>
                <w:iCs/>
                <w:sz w:val="20"/>
              </w:rPr>
            </w:pPr>
            <w:r w:rsidRPr="000F6319">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widowControl w:val="0"/>
              <w:tabs>
                <w:tab w:val="left" w:pos="7080"/>
              </w:tabs>
              <w:autoSpaceDE w:val="0"/>
              <w:ind w:left="578" w:hanging="578"/>
              <w:jc w:val="center"/>
              <w:rPr>
                <w:rFonts w:ascii="Bookman Old Style" w:hAnsi="Bookman Old Style" w:cs="Arial"/>
                <w:b/>
                <w:sz w:val="20"/>
              </w:rPr>
            </w:pPr>
          </w:p>
        </w:tc>
      </w:tr>
      <w:tr w:rsidR="000C4FF8" w:rsidRPr="000F6319" w:rsidTr="0039691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firstLine="21"/>
              <w:rPr>
                <w:rFonts w:ascii="Bookman Old Style" w:hAnsi="Bookman Old Style" w:cs="Arial"/>
                <w:sz w:val="20"/>
              </w:rPr>
            </w:pPr>
            <w:r w:rsidRPr="000F6319">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left="578" w:hanging="578"/>
              <w:jc w:val="center"/>
              <w:rPr>
                <w:rFonts w:ascii="Bookman Old Style" w:hAnsi="Bookman Old Style" w:cs="Arial"/>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ind w:left="578" w:hanging="578"/>
              <w:jc w:val="center"/>
              <w:rPr>
                <w:rFonts w:ascii="Bookman Old Style" w:hAnsi="Bookman Old Style" w:cs="Arial"/>
                <w:iCs/>
                <w:sz w:val="20"/>
              </w:rPr>
            </w:pPr>
          </w:p>
        </w:tc>
      </w:tr>
      <w:tr w:rsidR="000C4FF8" w:rsidRPr="000F6319" w:rsidTr="0039691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Description des règles de protection socio-environnementale</w:t>
            </w:r>
          </w:p>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(protection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left="578" w:hanging="578"/>
              <w:jc w:val="center"/>
              <w:rPr>
                <w:rFonts w:ascii="Bookman Old Style" w:hAnsi="Bookman Old Style" w:cs="Arial"/>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ind w:left="578" w:hanging="578"/>
              <w:jc w:val="center"/>
              <w:rPr>
                <w:rFonts w:ascii="Bookman Old Style" w:hAnsi="Bookman Old Style" w:cs="Arial"/>
                <w:iCs/>
                <w:sz w:val="20"/>
              </w:rPr>
            </w:pPr>
          </w:p>
        </w:tc>
      </w:tr>
      <w:tr w:rsidR="000C4FF8" w:rsidRPr="000F6319" w:rsidTr="0039691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095448">
            <w:pPr>
              <w:pStyle w:val="Paragraphedeliste"/>
              <w:widowControl w:val="0"/>
              <w:numPr>
                <w:ilvl w:val="0"/>
                <w:numId w:val="20"/>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Planning détaillé d’exécution des travaux avec délais ≤</w:t>
            </w:r>
            <w:r w:rsidRPr="000F6319">
              <w:rPr>
                <w:rFonts w:ascii="Bookman Old Style" w:hAnsi="Bookman Old Style" w:cs="Arial"/>
                <w:noProof/>
                <w:sz w:val="20"/>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left="578" w:hanging="578"/>
              <w:jc w:val="center"/>
              <w:rPr>
                <w:rFonts w:ascii="Bookman Old Style" w:hAnsi="Bookman Old Style" w:cs="Arial"/>
                <w:sz w:val="20"/>
              </w:rPr>
            </w:pPr>
            <w:r w:rsidRPr="000F6319">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rsidR="000C4FF8" w:rsidRPr="000F6319" w:rsidRDefault="000C4FF8" w:rsidP="00396917">
            <w:pPr>
              <w:ind w:left="578" w:hanging="578"/>
              <w:jc w:val="center"/>
              <w:rPr>
                <w:rFonts w:ascii="Bookman Old Style" w:hAnsi="Bookman Old Style" w:cs="Arial"/>
                <w:iCs/>
                <w:sz w:val="20"/>
              </w:rPr>
            </w:pPr>
          </w:p>
        </w:tc>
      </w:tr>
    </w:tbl>
    <w:p w:rsidR="000C4FF8" w:rsidRPr="000F6319" w:rsidRDefault="000C4FF8" w:rsidP="000C4FF8">
      <w:pPr>
        <w:pStyle w:val="Paragraphedeliste"/>
        <w:ind w:left="578" w:hanging="578"/>
        <w:rPr>
          <w:rFonts w:ascii="Bookman Old Style" w:hAnsi="Bookman Old Style" w:cs="Arial"/>
          <w:b/>
          <w:i/>
          <w:sz w:val="22"/>
          <w:szCs w:val="22"/>
        </w:rPr>
      </w:pPr>
    </w:p>
    <w:p w:rsidR="000C4FF8" w:rsidRPr="000F6319" w:rsidRDefault="000C4FF8" w:rsidP="000C4FF8">
      <w:pPr>
        <w:pStyle w:val="Paragraphedeliste"/>
        <w:ind w:left="578" w:hanging="578"/>
        <w:rPr>
          <w:rFonts w:ascii="Bookman Old Style" w:hAnsi="Bookman Old Style" w:cs="Arial"/>
          <w:b/>
          <w:i/>
          <w:sz w:val="22"/>
          <w:szCs w:val="22"/>
        </w:rPr>
      </w:pPr>
      <w:r w:rsidRPr="000F6319">
        <w:rPr>
          <w:rFonts w:ascii="Bookman Old Style" w:hAnsi="Bookman Old Style" w:cs="Arial"/>
          <w:b/>
          <w:i/>
          <w:sz w:val="22"/>
          <w:szCs w:val="22"/>
        </w:rPr>
        <w:t>N.B. : Pour être techniquement conforme, le soumissionnaire doit satisfaire au moins à 6 ‘’ OUI’’ sur 8 sous-critères retenus dans la grille.</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0F6319">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C4FF8" w:rsidRPr="000F6319" w:rsidRDefault="000C4FF8" w:rsidP="000C4FF8">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0F6319">
        <w:rPr>
          <w:rFonts w:ascii="Bookman Old Style" w:hAnsi="Bookman Old Style" w:cs="Arial"/>
          <w:sz w:val="22"/>
          <w:szCs w:val="22"/>
          <w:lang w:eastAsia="en-US"/>
        </w:rPr>
        <w:t xml:space="preserve">Pour les cotations techniquement conformes, les prix totaux évalués, à l’exclusion des sommes </w:t>
      </w:r>
      <w:r w:rsidR="00BA2EEC" w:rsidRPr="000F6319">
        <w:rPr>
          <w:rFonts w:ascii="Bookman Old Style" w:hAnsi="Bookman Old Style" w:cs="Arial"/>
          <w:sz w:val="22"/>
          <w:szCs w:val="22"/>
          <w:lang w:eastAsia="en-US"/>
        </w:rPr>
        <w:t>provisionnelles</w:t>
      </w:r>
      <w:r w:rsidRPr="000F6319">
        <w:rPr>
          <w:rFonts w:ascii="Bookman Old Style" w:hAnsi="Bookman Old Style"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rsidR="000C4FF8" w:rsidRPr="000F6319" w:rsidRDefault="000C4FF8" w:rsidP="000C4FF8">
      <w:pPr>
        <w:spacing w:before="120" w:after="120"/>
        <w:ind w:left="578" w:hanging="578"/>
        <w:jc w:val="both"/>
        <w:rPr>
          <w:rFonts w:ascii="Bookman Old Style" w:hAnsi="Bookman Old Style" w:cs="Arial"/>
          <w:b/>
          <w:sz w:val="22"/>
          <w:szCs w:val="22"/>
          <w:u w:val="single"/>
          <w:lang w:eastAsia="en-US"/>
        </w:rPr>
      </w:pPr>
      <w:r w:rsidRPr="000F6319">
        <w:rPr>
          <w:rFonts w:ascii="Bookman Old Style" w:hAnsi="Bookman Old Style" w:cs="Arial"/>
          <w:b/>
          <w:bCs/>
          <w:sz w:val="22"/>
          <w:szCs w:val="22"/>
          <w:u w:val="single"/>
          <w:lang w:eastAsia="en-US"/>
        </w:rPr>
        <w:t>Attribution du marché</w:t>
      </w:r>
    </w:p>
    <w:p w:rsidR="000C4FF8" w:rsidRPr="000F6319" w:rsidRDefault="000C4FF8" w:rsidP="000C4FF8">
      <w:pPr>
        <w:pStyle w:val="Paragraphedeliste"/>
        <w:numPr>
          <w:ilvl w:val="0"/>
          <w:numId w:val="14"/>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0F6319">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0C4FF8" w:rsidRPr="000F6319" w:rsidRDefault="000C4FF8" w:rsidP="00095448">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0F6319">
        <w:rPr>
          <w:rFonts w:ascii="Bookman Old Style" w:hAnsi="Bookman Old Style" w:cs="Arial"/>
          <w:sz w:val="22"/>
          <w:szCs w:val="22"/>
          <w:lang w:eastAsia="en-US"/>
        </w:rPr>
        <w:t>Le Maître d’Ouvrage invitera par les moyens les plus rapides l’/les Entreprise/s retenu/s pour discussion</w:t>
      </w:r>
      <w:r w:rsidRPr="000F6319">
        <w:rPr>
          <w:rFonts w:ascii="Bookman Old Style" w:hAnsi="Bookman Old Style" w:cs="Arial"/>
          <w:i/>
          <w:iCs/>
          <w:sz w:val="22"/>
          <w:szCs w:val="22"/>
          <w:lang w:eastAsia="en-US"/>
        </w:rPr>
        <w:t xml:space="preserve"> </w:t>
      </w:r>
      <w:r w:rsidRPr="000F6319">
        <w:rPr>
          <w:rFonts w:ascii="Bookman Old Style" w:hAnsi="Bookman Old Style" w:cs="Arial"/>
          <w:sz w:val="22"/>
          <w:szCs w:val="22"/>
          <w:lang w:eastAsia="en-US"/>
        </w:rPr>
        <w:t xml:space="preserve">si nécessaire en vue de finaliser le marché ou pour la signature du marché. </w:t>
      </w:r>
    </w:p>
    <w:p w:rsidR="000C4FF8" w:rsidRPr="000F6319" w:rsidRDefault="000C4FF8" w:rsidP="00095448">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0F6319">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0C4FF8" w:rsidRPr="000F6319" w:rsidRDefault="000C4FF8" w:rsidP="00095448">
      <w:pPr>
        <w:pStyle w:val="Paragraphedeliste"/>
        <w:numPr>
          <w:ilvl w:val="0"/>
          <w:numId w:val="16"/>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0F6319">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F8012E" w:rsidRPr="000F6319" w:rsidRDefault="00F8012E" w:rsidP="00F8012E">
      <w:pPr>
        <w:pStyle w:val="Paragraphedeliste"/>
        <w:rPr>
          <w:rFonts w:ascii="Bookman Old Style" w:hAnsi="Bookman Old Style" w:cs="Arial"/>
          <w:b/>
          <w:bCs/>
          <w:sz w:val="22"/>
          <w:szCs w:val="22"/>
          <w:lang w:eastAsia="en-US"/>
        </w:rPr>
      </w:pPr>
      <w:r w:rsidRPr="000F6319">
        <w:rPr>
          <w:rFonts w:ascii="Bookman Old Style" w:hAnsi="Bookman Old Style" w:cs="Arial"/>
          <w:b/>
          <w:bCs/>
          <w:sz w:val="22"/>
          <w:szCs w:val="22"/>
          <w:lang w:eastAsia="en-US"/>
        </w:rPr>
        <w:t xml:space="preserve">                                                  </w:t>
      </w:r>
      <w:r w:rsidRPr="000F6319">
        <w:rPr>
          <w:rFonts w:ascii="Bookman Old Style" w:hAnsi="Bookman Old Style" w:cs="Arial"/>
          <w:b/>
          <w:bCs/>
          <w:sz w:val="22"/>
          <w:szCs w:val="22"/>
          <w:lang w:eastAsia="en-US"/>
        </w:rPr>
        <w:t>Le Maire de la Commune de Mindif</w:t>
      </w:r>
    </w:p>
    <w:p w:rsidR="00F8012E" w:rsidRPr="000F6319" w:rsidRDefault="00F8012E" w:rsidP="00F8012E">
      <w:pPr>
        <w:pStyle w:val="Paragraphedeliste"/>
        <w:rPr>
          <w:rFonts w:ascii="Bookman Old Style" w:hAnsi="Bookman Old Style" w:cs="Arial"/>
          <w:b/>
          <w:sz w:val="22"/>
          <w:szCs w:val="22"/>
          <w:lang w:eastAsia="en-US"/>
        </w:rPr>
      </w:pPr>
      <w:r w:rsidRPr="000F6319">
        <w:rPr>
          <w:rFonts w:ascii="Bookman Old Style" w:hAnsi="Bookman Old Style" w:cs="Arial"/>
          <w:b/>
          <w:sz w:val="22"/>
          <w:szCs w:val="22"/>
          <w:lang w:eastAsia="en-US"/>
        </w:rPr>
        <w:t xml:space="preserve">                                                            </w:t>
      </w:r>
      <w:r w:rsidRPr="000F6319">
        <w:rPr>
          <w:rFonts w:ascii="Bookman Old Style" w:hAnsi="Bookman Old Style" w:cs="Arial"/>
          <w:b/>
          <w:sz w:val="22"/>
          <w:szCs w:val="22"/>
          <w:lang w:eastAsia="en-US"/>
        </w:rPr>
        <w:t>Maître d’Ouvrage :</w:t>
      </w:r>
    </w:p>
    <w:p w:rsidR="00F8012E" w:rsidRPr="000F6319" w:rsidRDefault="00F8012E" w:rsidP="00F8012E">
      <w:pPr>
        <w:ind w:left="360"/>
        <w:rPr>
          <w:rFonts w:ascii="Bookman Old Style" w:hAnsi="Bookman Old Style" w:cs="Arial"/>
          <w:b/>
          <w:bCs/>
          <w:sz w:val="22"/>
          <w:szCs w:val="22"/>
          <w:lang w:eastAsia="en-US"/>
        </w:rPr>
      </w:pPr>
      <w:r w:rsidRPr="000F6319">
        <w:rPr>
          <w:rFonts w:ascii="Bookman Old Style" w:hAnsi="Bookman Old Style" w:cs="Arial"/>
          <w:b/>
          <w:bCs/>
          <w:sz w:val="22"/>
          <w:szCs w:val="22"/>
        </w:rPr>
        <w:t xml:space="preserve">                                                             </w:t>
      </w:r>
      <w:r w:rsidRPr="000F6319">
        <w:rPr>
          <w:rFonts w:ascii="Bookman Old Style" w:hAnsi="Bookman Old Style" w:cs="Arial"/>
          <w:b/>
          <w:bCs/>
          <w:sz w:val="22"/>
          <w:szCs w:val="22"/>
        </w:rPr>
        <w:t>_________</w:t>
      </w:r>
      <w:r w:rsidRPr="000F6319">
        <w:rPr>
          <w:rFonts w:ascii="Bookman Old Style" w:hAnsi="Bookman Old Style" w:cs="Arial"/>
          <w:b/>
          <w:bCs/>
          <w:sz w:val="22"/>
          <w:szCs w:val="22"/>
          <w:lang w:eastAsia="en-US"/>
        </w:rPr>
        <w:t>, le ________________</w:t>
      </w:r>
    </w:p>
    <w:p w:rsidR="000C4FF8" w:rsidRPr="000F6319" w:rsidRDefault="00F8012E" w:rsidP="000C4FF8">
      <w:pPr>
        <w:ind w:left="4898" w:hanging="578"/>
        <w:jc w:val="both"/>
        <w:rPr>
          <w:rFonts w:ascii="Bookman Old Style" w:hAnsi="Bookman Old Style" w:cs="Arial"/>
          <w:b/>
          <w:sz w:val="22"/>
          <w:szCs w:val="22"/>
          <w:lang w:eastAsia="en-US"/>
        </w:rPr>
      </w:pPr>
      <w:r w:rsidRPr="000F6319">
        <w:rPr>
          <w:rFonts w:ascii="Bookman Old Style" w:hAnsi="Bookman Old Style" w:cs="Arial"/>
          <w:b/>
          <w:sz w:val="22"/>
          <w:szCs w:val="22"/>
          <w:lang w:eastAsia="en-US"/>
        </w:rPr>
        <w:t xml:space="preserve">   </w:t>
      </w:r>
    </w:p>
    <w:p w:rsidR="000C4FF8" w:rsidRPr="000F6319" w:rsidRDefault="000C4FF8" w:rsidP="000C4FF8">
      <w:pPr>
        <w:ind w:left="578" w:hanging="578"/>
        <w:jc w:val="both"/>
        <w:rPr>
          <w:rFonts w:ascii="Bookman Old Style" w:hAnsi="Bookman Old Style" w:cs="Arial"/>
          <w:b/>
          <w:bCs/>
          <w:sz w:val="22"/>
          <w:szCs w:val="22"/>
          <w:lang w:eastAsia="en-US"/>
        </w:rPr>
      </w:pPr>
    </w:p>
    <w:p w:rsidR="000C4FF8" w:rsidRPr="000F6319" w:rsidRDefault="000C4FF8" w:rsidP="000C4FF8">
      <w:pPr>
        <w:ind w:left="578" w:hanging="578"/>
        <w:jc w:val="both"/>
        <w:rPr>
          <w:rFonts w:ascii="Bookman Old Style" w:hAnsi="Bookman Old Style" w:cs="Arial"/>
          <w:sz w:val="22"/>
          <w:szCs w:val="22"/>
          <w:u w:val="single"/>
          <w:lang w:eastAsia="en-US"/>
        </w:rPr>
      </w:pPr>
      <w:r w:rsidRPr="000F6319">
        <w:rPr>
          <w:rFonts w:ascii="Bookman Old Style" w:hAnsi="Bookman Old Style" w:cs="Arial"/>
          <w:bCs/>
          <w:sz w:val="22"/>
          <w:szCs w:val="22"/>
          <w:u w:val="single"/>
          <w:lang w:eastAsia="en-US"/>
        </w:rPr>
        <w:t>Pièces jointes :</w:t>
      </w:r>
    </w:p>
    <w:p w:rsidR="000C4FF8" w:rsidRPr="000F6319" w:rsidRDefault="000C4FF8" w:rsidP="000C4FF8">
      <w:pPr>
        <w:ind w:left="578" w:hanging="578"/>
        <w:jc w:val="both"/>
        <w:rPr>
          <w:rFonts w:ascii="Bookman Old Style" w:hAnsi="Bookman Old Style" w:cs="Arial"/>
          <w:sz w:val="22"/>
          <w:szCs w:val="22"/>
          <w:lang w:eastAsia="en-US"/>
        </w:rPr>
      </w:pPr>
      <w:r w:rsidRPr="000F6319">
        <w:rPr>
          <w:rFonts w:ascii="Bookman Old Style" w:hAnsi="Bookman Old Style" w:cs="Arial"/>
          <w:bCs/>
          <w:sz w:val="22"/>
          <w:szCs w:val="22"/>
          <w:lang w:eastAsia="en-US"/>
        </w:rPr>
        <w:t>Annexe 1 : Spécifications (Exigences du Maître d’Ouvrage)</w:t>
      </w:r>
    </w:p>
    <w:p w:rsidR="000C4FF8" w:rsidRPr="000F6319" w:rsidRDefault="000C4FF8" w:rsidP="000C4FF8">
      <w:pPr>
        <w:ind w:left="578" w:hanging="578"/>
        <w:jc w:val="both"/>
        <w:rPr>
          <w:rFonts w:ascii="Bookman Old Style" w:hAnsi="Bookman Old Style" w:cs="Arial"/>
          <w:sz w:val="22"/>
          <w:szCs w:val="22"/>
          <w:lang w:eastAsia="en-US"/>
        </w:rPr>
      </w:pPr>
      <w:r w:rsidRPr="000F6319">
        <w:rPr>
          <w:rFonts w:ascii="Bookman Old Style" w:hAnsi="Bookman Old Style" w:cs="Arial"/>
          <w:bCs/>
          <w:sz w:val="22"/>
          <w:szCs w:val="22"/>
          <w:lang w:eastAsia="en-US"/>
        </w:rPr>
        <w:t>Annexe 2 : Formulaire de Cotation</w:t>
      </w:r>
    </w:p>
    <w:p w:rsidR="000C4FF8" w:rsidRPr="000F6319" w:rsidRDefault="000C4FF8" w:rsidP="000C4FF8">
      <w:pPr>
        <w:ind w:left="578" w:hanging="578"/>
        <w:jc w:val="both"/>
        <w:rPr>
          <w:rFonts w:ascii="Bookman Old Style" w:hAnsi="Bookman Old Style" w:cs="Arial"/>
          <w:sz w:val="22"/>
          <w:szCs w:val="22"/>
          <w:lang w:eastAsia="en-US"/>
        </w:rPr>
      </w:pPr>
      <w:r w:rsidRPr="000F6319">
        <w:rPr>
          <w:rFonts w:ascii="Bookman Old Style" w:hAnsi="Bookman Old Style" w:cs="Arial"/>
          <w:bCs/>
          <w:sz w:val="22"/>
          <w:szCs w:val="22"/>
          <w:lang w:eastAsia="en-US"/>
        </w:rPr>
        <w:t xml:space="preserve">Annexe 3 : Formulaires de Marché </w:t>
      </w:r>
    </w:p>
    <w:p w:rsidR="000C4FF8" w:rsidRPr="000F6319" w:rsidRDefault="000C4FF8" w:rsidP="000C4FF8">
      <w:pPr>
        <w:ind w:left="578" w:hanging="578"/>
        <w:jc w:val="both"/>
        <w:rPr>
          <w:rFonts w:ascii="Bookman Old Style" w:hAnsi="Bookman Old Style" w:cs="Arial"/>
          <w:b/>
          <w:sz w:val="22"/>
          <w:szCs w:val="22"/>
        </w:rPr>
      </w:pPr>
    </w:p>
    <w:p w:rsidR="000C4FF8" w:rsidRPr="000F6319" w:rsidRDefault="000C4FF8" w:rsidP="000C4FF8">
      <w:pPr>
        <w:ind w:left="578" w:hanging="578"/>
        <w:jc w:val="both"/>
        <w:rPr>
          <w:rFonts w:ascii="Bookman Old Style" w:hAnsi="Bookman Old Style" w:cs="Arial"/>
          <w:b/>
          <w:sz w:val="22"/>
          <w:szCs w:val="22"/>
        </w:rPr>
        <w:sectPr w:rsidR="000C4FF8" w:rsidRPr="000F6319" w:rsidSect="00396917">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rsidR="000C4FF8" w:rsidRPr="000F6319" w:rsidRDefault="000C4FF8" w:rsidP="000C4FF8">
      <w:pPr>
        <w:pStyle w:val="MainHeading1"/>
        <w:ind w:left="578" w:hanging="578"/>
        <w:jc w:val="both"/>
        <w:outlineLvl w:val="0"/>
        <w:rPr>
          <w:rFonts w:ascii="Bookman Old Style" w:hAnsi="Bookman Old Style" w:cs="Arial"/>
          <w:sz w:val="24"/>
          <w:szCs w:val="24"/>
        </w:rPr>
      </w:pPr>
      <w:bookmarkStart w:id="23" w:name="_Toc37181938"/>
      <w:bookmarkStart w:id="24" w:name="_Toc235532411"/>
      <w:bookmarkStart w:id="25" w:name="_Toc236306804"/>
      <w:bookmarkStart w:id="26" w:name="_Toc236309703"/>
      <w:bookmarkStart w:id="27" w:name="_Toc202786195"/>
      <w:r w:rsidRPr="000F6319">
        <w:rPr>
          <w:rFonts w:ascii="Bookman Old Style" w:hAnsi="Bookman Old Style" w:cs="Arial"/>
          <w:sz w:val="24"/>
          <w:szCs w:val="24"/>
        </w:rPr>
        <w:t>ANNEXE 1</w:t>
      </w:r>
      <w:r w:rsidRPr="000F6319">
        <w:rPr>
          <w:rFonts w:ascii="Bookman Old Style" w:hAnsi="Bookman Old Style" w:cs="Arial"/>
          <w:sz w:val="24"/>
          <w:szCs w:val="24"/>
        </w:rPr>
        <w:tab/>
        <w:t>SPECIFICATIONS (EXIGENCES DU MAITRE D’OUVRAGE)</w:t>
      </w:r>
      <w:bookmarkEnd w:id="23"/>
      <w:bookmarkEnd w:id="24"/>
      <w:bookmarkEnd w:id="25"/>
      <w:bookmarkEnd w:id="26"/>
      <w:bookmarkEnd w:id="27"/>
    </w:p>
    <w:p w:rsidR="000C4FF8" w:rsidRPr="000F6319" w:rsidRDefault="000C4FF8" w:rsidP="000C4FF8">
      <w:pPr>
        <w:jc w:val="both"/>
        <w:rPr>
          <w:rFonts w:ascii="Bookman Old Style" w:hAnsi="Bookman Old Style" w:cs="Arial"/>
          <w:sz w:val="22"/>
          <w:szCs w:val="22"/>
        </w:rPr>
      </w:pPr>
      <w:bookmarkStart w:id="28" w:name="_Toc483633865"/>
      <w:bookmarkStart w:id="29" w:name="_Toc246196928"/>
    </w:p>
    <w:p w:rsidR="000C4FF8" w:rsidRPr="000F6319" w:rsidRDefault="000C4FF8"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pPr>
    </w:p>
    <w:p w:rsidR="003C4005" w:rsidRPr="000F6319" w:rsidRDefault="003C4005" w:rsidP="000C4FF8">
      <w:pPr>
        <w:rPr>
          <w:rFonts w:ascii="Bookman Old Style" w:hAnsi="Bookman Old Style" w:cs="Arial"/>
          <w:sz w:val="22"/>
          <w:szCs w:val="22"/>
        </w:rPr>
        <w:sectPr w:rsidR="003C4005" w:rsidRPr="000F6319" w:rsidSect="00396917">
          <w:headerReference w:type="even" r:id="rId27"/>
          <w:headerReference w:type="default" r:id="rId28"/>
          <w:footerReference w:type="default" r:id="rId29"/>
          <w:headerReference w:type="first" r:id="rId30"/>
          <w:pgSz w:w="12240" w:h="15840"/>
          <w:pgMar w:top="1417" w:right="1417" w:bottom="1417" w:left="1417" w:header="284" w:footer="860"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FFFFFF"/>
        <w:tblLayout w:type="fixed"/>
        <w:tblCellMar>
          <w:left w:w="71" w:type="dxa"/>
          <w:right w:w="71" w:type="dxa"/>
        </w:tblCellMar>
        <w:tblLook w:val="0000" w:firstRow="0" w:lastRow="0" w:firstColumn="0" w:lastColumn="0" w:noHBand="0" w:noVBand="0"/>
      </w:tblPr>
      <w:tblGrid>
        <w:gridCol w:w="8859"/>
      </w:tblGrid>
      <w:tr w:rsidR="00B45BBB" w:rsidRPr="000F6319" w:rsidTr="00B45BBB">
        <w:trPr>
          <w:trHeight w:val="1149"/>
          <w:jc w:val="center"/>
        </w:trPr>
        <w:tc>
          <w:tcPr>
            <w:tcW w:w="8859" w:type="dxa"/>
            <w:shd w:val="pct5" w:color="auto" w:fill="FFFFFF"/>
          </w:tcPr>
          <w:p w:rsidR="00B45BBB" w:rsidRPr="000F6319" w:rsidRDefault="00B45BBB" w:rsidP="00B45BBB">
            <w:pPr>
              <w:jc w:val="center"/>
              <w:rPr>
                <w:rFonts w:ascii="Arial Narrow" w:eastAsia="Batang" w:hAnsi="Arial Narrow"/>
                <w:b/>
                <w:sz w:val="22"/>
                <w:szCs w:val="22"/>
              </w:rPr>
            </w:pPr>
            <w:bookmarkStart w:id="30" w:name="_Toc236306805"/>
            <w:bookmarkStart w:id="31" w:name="_Toc236309704"/>
          </w:p>
          <w:p w:rsidR="00B45BBB" w:rsidRPr="000F6319" w:rsidRDefault="00B45BBB" w:rsidP="00B45BBB">
            <w:pPr>
              <w:tabs>
                <w:tab w:val="left" w:pos="697"/>
              </w:tabs>
              <w:jc w:val="center"/>
              <w:rPr>
                <w:rFonts w:ascii="Arial Narrow" w:eastAsia="Batang" w:hAnsi="Arial Narrow"/>
                <w:b/>
                <w:sz w:val="22"/>
                <w:szCs w:val="22"/>
              </w:rPr>
            </w:pPr>
            <w:r w:rsidRPr="000F6319">
              <w:rPr>
                <w:rFonts w:ascii="Arial Narrow" w:hAnsi="Arial Narrow"/>
                <w:b/>
                <w:bCs/>
                <w:snapToGrid w:val="0"/>
                <w:sz w:val="22"/>
                <w:szCs w:val="22"/>
              </w:rPr>
              <w:t>CAHIER DES CLAUSES TECHNIQUES PARTICULIÈRES (C.C.T.P)</w:t>
            </w:r>
          </w:p>
        </w:tc>
      </w:tr>
    </w:tbl>
    <w:p w:rsidR="00B45BBB" w:rsidRPr="000F6319" w:rsidRDefault="00B45BBB" w:rsidP="00F8012E">
      <w:pPr>
        <w:rPr>
          <w:rFonts w:ascii="Arial Narrow" w:hAnsi="Arial Narrow"/>
          <w:sz w:val="22"/>
          <w:szCs w:val="22"/>
        </w:rPr>
      </w:pPr>
    </w:p>
    <w:p w:rsidR="00B45BBB" w:rsidRPr="000F6319" w:rsidRDefault="00B45BBB" w:rsidP="00B45BBB">
      <w:pPr>
        <w:jc w:val="center"/>
        <w:rPr>
          <w:rFonts w:ascii="Arial Narrow" w:hAnsi="Arial Narrow"/>
          <w:sz w:val="22"/>
          <w:szCs w:val="22"/>
        </w:rPr>
      </w:pPr>
    </w:p>
    <w:p w:rsidR="00B45BBB" w:rsidRPr="000F6319" w:rsidRDefault="00B45BBB" w:rsidP="00B45BBB">
      <w:pPr>
        <w:jc w:val="center"/>
        <w:rPr>
          <w:rFonts w:ascii="Arial Narrow" w:hAnsi="Arial Narrow"/>
          <w:sz w:val="22"/>
          <w:szCs w:val="22"/>
        </w:rPr>
      </w:pPr>
    </w:p>
    <w:p w:rsidR="00B45BBB" w:rsidRPr="000F6319" w:rsidRDefault="00B45BBB" w:rsidP="00B45BBB">
      <w:pPr>
        <w:jc w:val="both"/>
        <w:rPr>
          <w:rFonts w:ascii="Arial Narrow" w:hAnsi="Arial Narrow"/>
          <w:b/>
        </w:rPr>
      </w:pPr>
      <w:bookmarkStart w:id="32" w:name="_Hlk102989927"/>
      <w:r w:rsidRPr="000F6319">
        <w:rPr>
          <w:rFonts w:ascii="Arial Narrow" w:hAnsi="Arial Narrow"/>
          <w:b/>
        </w:rPr>
        <w:t xml:space="preserve">ARTICLE B 100 – GENERALITES  </w:t>
      </w:r>
    </w:p>
    <w:p w:rsidR="00B45BBB" w:rsidRPr="000F6319" w:rsidRDefault="00B45BBB" w:rsidP="00B45BBB">
      <w:pPr>
        <w:jc w:val="both"/>
        <w:rPr>
          <w:rFonts w:ascii="Arial Narrow" w:hAnsi="Arial Narrow"/>
        </w:rPr>
      </w:pPr>
      <w:r w:rsidRPr="000F6319">
        <w:rPr>
          <w:rFonts w:ascii="Arial Narrow" w:hAnsi="Arial Narrow"/>
        </w:rPr>
        <w:t>Article B 101 – Objet du présent cahier des prescriptions techniques</w:t>
      </w:r>
    </w:p>
    <w:p w:rsidR="00B45BBB" w:rsidRPr="000F6319" w:rsidRDefault="00B45BBB" w:rsidP="00B45BBB">
      <w:pPr>
        <w:jc w:val="both"/>
        <w:rPr>
          <w:rFonts w:ascii="Arial Narrow" w:hAnsi="Arial Narrow"/>
        </w:rPr>
      </w:pPr>
      <w:r w:rsidRPr="000F6319">
        <w:rPr>
          <w:rFonts w:ascii="Arial Narrow" w:hAnsi="Arial Narrow"/>
        </w:rPr>
        <w:t>Article B 102 – Abréviations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103 – Normes et règlements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104 – Descriptions des études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105 – Descriptions des travaux</w:t>
      </w:r>
      <w:r w:rsidRPr="000F6319">
        <w:rPr>
          <w:rFonts w:ascii="Arial Narrow" w:hAnsi="Arial Narrow"/>
        </w:rPr>
        <w:tab/>
      </w:r>
    </w:p>
    <w:p w:rsidR="00B45BBB" w:rsidRPr="000F6319" w:rsidRDefault="00B45BBB" w:rsidP="00B45BBB">
      <w:pPr>
        <w:jc w:val="both"/>
        <w:rPr>
          <w:rFonts w:ascii="Arial Narrow" w:hAnsi="Arial Narrow"/>
          <w:b/>
        </w:rPr>
      </w:pPr>
      <w:r w:rsidRPr="000F6319">
        <w:rPr>
          <w:rFonts w:ascii="Arial Narrow" w:hAnsi="Arial Narrow"/>
          <w:b/>
        </w:rPr>
        <w:t>ARTICLE B 200 – QUALITES ET PREPARATIONS DES MATERIAUX MIS EN ŒUVRE</w:t>
      </w:r>
    </w:p>
    <w:p w:rsidR="00B45BBB" w:rsidRPr="000F6319" w:rsidRDefault="00B45BBB" w:rsidP="00B45BBB">
      <w:pPr>
        <w:jc w:val="both"/>
        <w:rPr>
          <w:rFonts w:ascii="Arial Narrow" w:hAnsi="Arial Narrow"/>
        </w:rPr>
      </w:pPr>
      <w:r w:rsidRPr="000F6319">
        <w:rPr>
          <w:rFonts w:ascii="Arial Narrow" w:hAnsi="Arial Narrow"/>
        </w:rPr>
        <w:t xml:space="preserve">Article B 201 – Granulats pour mortier et bétons </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202 – Liants hydrauliques</w:t>
      </w:r>
    </w:p>
    <w:p w:rsidR="00B45BBB" w:rsidRPr="000F6319" w:rsidRDefault="00B45BBB" w:rsidP="00B45BBB">
      <w:pPr>
        <w:jc w:val="both"/>
        <w:rPr>
          <w:rFonts w:ascii="Arial Narrow" w:hAnsi="Arial Narrow"/>
        </w:rPr>
      </w:pPr>
      <w:r w:rsidRPr="000F6319">
        <w:rPr>
          <w:rFonts w:ascii="Arial Narrow" w:hAnsi="Arial Narrow"/>
        </w:rPr>
        <w:t>Article B 203 – Adjuvants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204 – Produits de cure</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 xml:space="preserve">Article B 205 – Composition des bétons et mortiers </w:t>
      </w:r>
    </w:p>
    <w:p w:rsidR="00B45BBB" w:rsidRPr="000F6319" w:rsidRDefault="00B45BBB" w:rsidP="00B45BBB">
      <w:pPr>
        <w:jc w:val="both"/>
        <w:rPr>
          <w:rFonts w:ascii="Arial Narrow" w:hAnsi="Arial Narrow"/>
        </w:rPr>
      </w:pPr>
      <w:r w:rsidRPr="000F6319">
        <w:rPr>
          <w:rFonts w:ascii="Arial Narrow" w:hAnsi="Arial Narrow"/>
        </w:rPr>
        <w:t>Article B 207 – Eau de compactage et de gâchage</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207 – Aciers pour armatures de béton armé</w:t>
      </w:r>
    </w:p>
    <w:p w:rsidR="00B45BBB" w:rsidRPr="000F6319" w:rsidRDefault="00B45BBB" w:rsidP="00B45BBB">
      <w:pPr>
        <w:jc w:val="both"/>
        <w:rPr>
          <w:rFonts w:ascii="Arial Narrow" w:hAnsi="Arial Narrow"/>
        </w:rPr>
      </w:pPr>
      <w:r w:rsidRPr="000F6319">
        <w:rPr>
          <w:rFonts w:ascii="Arial Narrow" w:hAnsi="Arial Narrow"/>
        </w:rPr>
        <w:t>Article B 208 – Profilés et aciers divers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 209 – Coffrage</w:t>
      </w:r>
    </w:p>
    <w:p w:rsidR="00B45BBB" w:rsidRPr="000F6319" w:rsidRDefault="00B45BBB" w:rsidP="00B45BBB">
      <w:pPr>
        <w:jc w:val="both"/>
        <w:rPr>
          <w:rFonts w:ascii="Arial Narrow" w:hAnsi="Arial Narrow"/>
        </w:rPr>
      </w:pPr>
      <w:r w:rsidRPr="000F6319">
        <w:rPr>
          <w:rFonts w:ascii="Arial Narrow" w:hAnsi="Arial Narrow"/>
        </w:rPr>
        <w:t>Article B 210 – Parpaings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 xml:space="preserve">Article B 211 – Façonnage des armatures pour béton armé </w:t>
      </w:r>
    </w:p>
    <w:p w:rsidR="00B45BBB" w:rsidRPr="000F6319" w:rsidRDefault="00B45BBB" w:rsidP="00B45BBB">
      <w:pPr>
        <w:jc w:val="both"/>
        <w:rPr>
          <w:rFonts w:ascii="Arial Narrow" w:hAnsi="Arial Narrow"/>
        </w:rPr>
      </w:pPr>
      <w:r w:rsidRPr="000F6319">
        <w:rPr>
          <w:rFonts w:ascii="Arial Narrow" w:hAnsi="Arial Narrow"/>
        </w:rPr>
        <w:t>Article B 212 – Matériaux pour remblais</w:t>
      </w:r>
    </w:p>
    <w:p w:rsidR="00B45BBB" w:rsidRPr="000F6319" w:rsidRDefault="00B45BBB" w:rsidP="00B45BBB">
      <w:pPr>
        <w:jc w:val="both"/>
        <w:rPr>
          <w:rFonts w:ascii="Arial Narrow" w:hAnsi="Arial Narrow"/>
        </w:rPr>
      </w:pPr>
      <w:r w:rsidRPr="000F6319">
        <w:rPr>
          <w:rFonts w:ascii="Arial Narrow" w:hAnsi="Arial Narrow"/>
        </w:rPr>
        <w:t>Article B 213 – Matériaux pour couche de fondation et de base</w:t>
      </w:r>
    </w:p>
    <w:p w:rsidR="00B45BBB" w:rsidRPr="000F6319" w:rsidRDefault="00B45BBB" w:rsidP="00B45BBB">
      <w:pPr>
        <w:jc w:val="both"/>
        <w:rPr>
          <w:rFonts w:ascii="Arial Narrow" w:hAnsi="Arial Narrow"/>
        </w:rPr>
      </w:pPr>
      <w:r w:rsidRPr="000F6319">
        <w:rPr>
          <w:rFonts w:ascii="Arial Narrow" w:hAnsi="Arial Narrow"/>
        </w:rPr>
        <w:t>Article B 214 – Matériaux pour imprégnation de couche de base, couche d'accrochage et revêtements de chaussée</w:t>
      </w:r>
      <w:r w:rsidRPr="000F6319">
        <w:rPr>
          <w:rFonts w:ascii="Arial Narrow" w:hAnsi="Arial Narrow"/>
        </w:rPr>
        <w:tab/>
        <w:t>Article B 215 – Matériaux pour remblais sous fondation</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 xml:space="preserve">Article B 216 – Matériaux pour dispositifs filtrants </w:t>
      </w:r>
    </w:p>
    <w:p w:rsidR="00B45BBB" w:rsidRPr="000F6319" w:rsidRDefault="00B45BBB" w:rsidP="00B45BBB">
      <w:pPr>
        <w:jc w:val="both"/>
        <w:rPr>
          <w:rFonts w:ascii="Arial Narrow" w:hAnsi="Arial Narrow"/>
          <w:b/>
        </w:rPr>
      </w:pPr>
      <w:r w:rsidRPr="000F6319">
        <w:rPr>
          <w:rFonts w:ascii="Arial Narrow" w:hAnsi="Arial Narrow"/>
          <w:b/>
        </w:rPr>
        <w:t>ARTICLE B300 – MODE D'EXECUTION DES TRAVAUX</w:t>
      </w:r>
      <w:r w:rsidRPr="000F6319">
        <w:rPr>
          <w:rFonts w:ascii="Arial Narrow" w:hAnsi="Arial Narrow"/>
          <w:b/>
        </w:rPr>
        <w:tab/>
      </w:r>
    </w:p>
    <w:p w:rsidR="00B45BBB" w:rsidRPr="000F6319" w:rsidRDefault="00B45BBB" w:rsidP="00B45BBB">
      <w:pPr>
        <w:jc w:val="both"/>
        <w:rPr>
          <w:rFonts w:ascii="Arial Narrow" w:hAnsi="Arial Narrow"/>
          <w:b/>
        </w:rPr>
      </w:pPr>
      <w:r w:rsidRPr="000F6319">
        <w:rPr>
          <w:rFonts w:ascii="Arial Narrow" w:hAnsi="Arial Narrow"/>
          <w:b/>
        </w:rPr>
        <w:t>TRAVAUX PRELIMINAIRES – TERRASSEMENTS – VOIRIE</w:t>
      </w:r>
      <w:r w:rsidRPr="000F6319">
        <w:rPr>
          <w:rFonts w:ascii="Arial Narrow" w:hAnsi="Arial Narrow"/>
          <w:b/>
        </w:rPr>
        <w:tab/>
      </w:r>
    </w:p>
    <w:p w:rsidR="00B45BBB" w:rsidRPr="000F6319" w:rsidRDefault="00B45BBB" w:rsidP="00B45BBB">
      <w:pPr>
        <w:jc w:val="both"/>
        <w:rPr>
          <w:rFonts w:ascii="Arial Narrow" w:hAnsi="Arial Narrow"/>
        </w:rPr>
      </w:pPr>
      <w:r w:rsidRPr="000F6319">
        <w:rPr>
          <w:rFonts w:ascii="Arial Narrow" w:hAnsi="Arial Narrow"/>
        </w:rPr>
        <w:t>Article B301 – Dispositions d'ordre général</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B302 – Implantation générale</w:t>
      </w:r>
      <w:r w:rsidRPr="000F6319">
        <w:rPr>
          <w:rFonts w:ascii="Arial Narrow" w:hAnsi="Arial Narrow"/>
        </w:rPr>
        <w:tab/>
      </w:r>
    </w:p>
    <w:p w:rsidR="00B45BBB" w:rsidRPr="000F6319" w:rsidRDefault="00B45BBB" w:rsidP="00B45BBB">
      <w:pPr>
        <w:jc w:val="both"/>
        <w:rPr>
          <w:rFonts w:ascii="Arial Narrow" w:hAnsi="Arial Narrow"/>
          <w:b/>
        </w:rPr>
      </w:pPr>
      <w:r w:rsidRPr="000F6319">
        <w:rPr>
          <w:rFonts w:ascii="Arial Narrow" w:hAnsi="Arial Narrow"/>
          <w:b/>
        </w:rPr>
        <w:t xml:space="preserve">ARTICLE B310 – TRAVAUX PRELIMINAIRES </w:t>
      </w:r>
    </w:p>
    <w:p w:rsidR="00B45BBB" w:rsidRPr="000F6319" w:rsidRDefault="00B45BBB" w:rsidP="00B45BBB">
      <w:pPr>
        <w:jc w:val="both"/>
        <w:rPr>
          <w:rFonts w:ascii="Arial Narrow" w:hAnsi="Arial Narrow"/>
        </w:rPr>
      </w:pPr>
      <w:r w:rsidRPr="000F6319">
        <w:rPr>
          <w:rFonts w:ascii="Arial Narrow" w:hAnsi="Arial Narrow"/>
        </w:rPr>
        <w:t>Article B311 – Débroussaillement</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B312 – Vides</w:t>
      </w:r>
    </w:p>
    <w:p w:rsidR="00B45BBB" w:rsidRPr="000F6319" w:rsidRDefault="00B45BBB" w:rsidP="00B45BBB">
      <w:pPr>
        <w:jc w:val="both"/>
        <w:rPr>
          <w:rFonts w:ascii="Arial Narrow" w:hAnsi="Arial Narrow"/>
        </w:rPr>
      </w:pPr>
      <w:r w:rsidRPr="000F6319">
        <w:rPr>
          <w:rFonts w:ascii="Arial Narrow" w:hAnsi="Arial Narrow"/>
        </w:rPr>
        <w:t>Article B313 – Scarification des chaussées existantes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B314 – Démolition</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 xml:space="preserve">Article B315 – Décharges </w:t>
      </w:r>
    </w:p>
    <w:p w:rsidR="00B45BBB" w:rsidRPr="000F6319" w:rsidRDefault="00B45BBB" w:rsidP="00B45BBB">
      <w:pPr>
        <w:jc w:val="both"/>
        <w:rPr>
          <w:rFonts w:ascii="Arial Narrow" w:hAnsi="Arial Narrow"/>
        </w:rPr>
      </w:pPr>
      <w:r w:rsidRPr="000F6319">
        <w:rPr>
          <w:rFonts w:ascii="Arial Narrow" w:hAnsi="Arial Narrow"/>
        </w:rPr>
        <w:t>Article B401 – Indications générales</w:t>
      </w:r>
    </w:p>
    <w:p w:rsidR="00B45BBB" w:rsidRPr="000F6319" w:rsidRDefault="00B45BBB" w:rsidP="00B45BBB">
      <w:pPr>
        <w:jc w:val="both"/>
        <w:rPr>
          <w:rFonts w:ascii="Arial Narrow" w:hAnsi="Arial Narrow"/>
          <w:b/>
        </w:rPr>
      </w:pPr>
      <w:r w:rsidRPr="000F6319">
        <w:rPr>
          <w:rFonts w:ascii="Arial Narrow" w:hAnsi="Arial Narrow"/>
          <w:b/>
        </w:rPr>
        <w:t>ARTICLE B410 – TERRASSEMENTS</w:t>
      </w:r>
      <w:r w:rsidRPr="000F6319">
        <w:rPr>
          <w:rFonts w:ascii="Arial Narrow" w:hAnsi="Arial Narrow"/>
          <w:b/>
        </w:rPr>
        <w:tab/>
      </w:r>
    </w:p>
    <w:p w:rsidR="00B45BBB" w:rsidRPr="000F6319" w:rsidRDefault="00B45BBB" w:rsidP="00B45BBB">
      <w:pPr>
        <w:jc w:val="both"/>
        <w:rPr>
          <w:rFonts w:ascii="Arial Narrow" w:hAnsi="Arial Narrow"/>
        </w:rPr>
      </w:pPr>
      <w:r w:rsidRPr="000F6319">
        <w:rPr>
          <w:rFonts w:ascii="Arial Narrow" w:hAnsi="Arial Narrow"/>
        </w:rPr>
        <w:t>Article B411 – Exécution des tranchées et fouilles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B412 – Exécution des tranchées a l'aide d'engins mécaniques</w:t>
      </w:r>
    </w:p>
    <w:p w:rsidR="00B45BBB" w:rsidRPr="000F6319" w:rsidRDefault="00B45BBB" w:rsidP="00B45BBB">
      <w:pPr>
        <w:jc w:val="both"/>
        <w:rPr>
          <w:rFonts w:ascii="Arial Narrow" w:hAnsi="Arial Narrow"/>
        </w:rPr>
      </w:pPr>
      <w:r w:rsidRPr="000F6319">
        <w:rPr>
          <w:rFonts w:ascii="Arial Narrow" w:hAnsi="Arial Narrow"/>
        </w:rPr>
        <w:t>Article B413 – Etaiement et blindages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B414 – Drainage sous canalisation et ouvrage</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B415 – Remblaiement des tranchées</w:t>
      </w:r>
      <w:r w:rsidRPr="000F6319">
        <w:rPr>
          <w:rFonts w:ascii="Arial Narrow" w:hAnsi="Arial Narrow"/>
        </w:rPr>
        <w:tab/>
      </w:r>
    </w:p>
    <w:p w:rsidR="00B45BBB" w:rsidRPr="000F6319" w:rsidRDefault="00B45BBB" w:rsidP="00B45BBB">
      <w:pPr>
        <w:jc w:val="both"/>
        <w:rPr>
          <w:rFonts w:ascii="Arial Narrow" w:hAnsi="Arial Narrow"/>
        </w:rPr>
      </w:pPr>
      <w:r w:rsidRPr="000F6319">
        <w:rPr>
          <w:rFonts w:ascii="Arial Narrow" w:hAnsi="Arial Narrow"/>
        </w:rPr>
        <w:t>Article B416 – Mise hors d'eau des travaux</w:t>
      </w:r>
    </w:p>
    <w:p w:rsidR="00B45BBB" w:rsidRPr="000F6319" w:rsidRDefault="00B45BBB" w:rsidP="00B45BBB">
      <w:pPr>
        <w:jc w:val="both"/>
        <w:rPr>
          <w:rFonts w:ascii="Arial Narrow" w:hAnsi="Arial Narrow"/>
        </w:rPr>
      </w:pPr>
      <w:r w:rsidRPr="000F6319">
        <w:rPr>
          <w:rFonts w:ascii="Arial Narrow" w:hAnsi="Arial Narrow"/>
        </w:rPr>
        <w:t>Article B417 – Mise en œuvre des dispositifs filtrants</w:t>
      </w:r>
    </w:p>
    <w:p w:rsidR="00B45BBB" w:rsidRPr="000F6319" w:rsidRDefault="00B45BBB" w:rsidP="00B45BBB">
      <w:pPr>
        <w:jc w:val="both"/>
        <w:rPr>
          <w:rFonts w:ascii="Arial Narrow" w:hAnsi="Arial Narrow"/>
          <w:b/>
          <w:sz w:val="10"/>
        </w:rPr>
      </w:pPr>
    </w:p>
    <w:p w:rsidR="00B45BBB" w:rsidRPr="000F6319" w:rsidRDefault="00B45BBB" w:rsidP="00B45BBB">
      <w:pPr>
        <w:jc w:val="both"/>
        <w:rPr>
          <w:rFonts w:ascii="Arial Narrow" w:hAnsi="Arial Narrow"/>
        </w:rPr>
      </w:pPr>
      <w:r w:rsidRPr="000F6319">
        <w:rPr>
          <w:rFonts w:ascii="Arial Narrow" w:hAnsi="Arial Narrow"/>
        </w:rPr>
        <w:t>Article B425 – Construction des caniveaux</w:t>
      </w:r>
    </w:p>
    <w:p w:rsidR="00B45BBB" w:rsidRPr="000F6319" w:rsidRDefault="00B45BBB" w:rsidP="00B45BBB">
      <w:pPr>
        <w:jc w:val="both"/>
        <w:rPr>
          <w:rFonts w:ascii="Arial Narrow" w:hAnsi="Arial Narrow"/>
        </w:rPr>
      </w:pPr>
      <w:r w:rsidRPr="000F6319">
        <w:rPr>
          <w:rFonts w:ascii="Arial Narrow" w:hAnsi="Arial Narrow"/>
        </w:rPr>
        <w:t>Article B426 – Entretien pendant le délai de garantie</w:t>
      </w:r>
      <w:r w:rsidRPr="000F6319">
        <w:rPr>
          <w:rFonts w:ascii="Arial Narrow" w:hAnsi="Arial Narrow"/>
        </w:rPr>
        <w:tab/>
      </w:r>
    </w:p>
    <w:p w:rsidR="00B45BBB" w:rsidRPr="000F6319" w:rsidRDefault="00B45BBB" w:rsidP="00B45BBB">
      <w:pPr>
        <w:jc w:val="both"/>
        <w:rPr>
          <w:rFonts w:ascii="Arial Narrow" w:hAnsi="Arial Narrow"/>
          <w:b/>
        </w:rPr>
      </w:pPr>
      <w:r w:rsidRPr="000F6319">
        <w:rPr>
          <w:rFonts w:ascii="Arial Narrow" w:hAnsi="Arial Narrow"/>
          <w:b/>
        </w:rPr>
        <w:t>ARTICLE B1000 –  DIRECTIVES  ENVIRONNEMENTALES.</w:t>
      </w:r>
    </w:p>
    <w:p w:rsidR="00B45BBB" w:rsidRPr="000F6319" w:rsidRDefault="00B45BBB" w:rsidP="00B45BBB">
      <w:pPr>
        <w:jc w:val="both"/>
        <w:rPr>
          <w:rFonts w:ascii="Arial Narrow" w:hAnsi="Arial Narrow"/>
        </w:rPr>
      </w:pPr>
    </w:p>
    <w:p w:rsidR="00B45BBB" w:rsidRPr="000F6319" w:rsidRDefault="00B45BBB" w:rsidP="00B45BBB">
      <w:pPr>
        <w:jc w:val="both"/>
        <w:rPr>
          <w:rFonts w:ascii="Arial Narrow" w:hAnsi="Arial Narrow"/>
        </w:rPr>
      </w:pPr>
    </w:p>
    <w:p w:rsidR="00B45BBB" w:rsidRPr="000F6319" w:rsidRDefault="00B45BBB" w:rsidP="00B45BBB">
      <w:pPr>
        <w:widowControl w:val="0"/>
        <w:autoSpaceDE w:val="0"/>
        <w:autoSpaceDN w:val="0"/>
        <w:adjustRightInd w:val="0"/>
        <w:spacing w:before="44"/>
        <w:ind w:left="2976" w:right="-20"/>
        <w:rPr>
          <w:rFonts w:ascii="Arial Narrow" w:hAnsi="Arial Narrow"/>
        </w:rPr>
      </w:pPr>
      <w:r w:rsidRPr="000F6319">
        <w:rPr>
          <w:rFonts w:ascii="Arial Narrow" w:hAnsi="Arial Narrow"/>
        </w:rPr>
        <w:br w:type="page"/>
      </w:r>
    </w:p>
    <w:p w:rsidR="00B45BBB" w:rsidRPr="000F6319" w:rsidRDefault="00B45BBB" w:rsidP="00B45BBB">
      <w:pPr>
        <w:pStyle w:val="Style1"/>
        <w:rPr>
          <w:rFonts w:ascii="Arial Narrow" w:hAnsi="Arial Narrow"/>
          <w:lang w:val="fr-CA"/>
        </w:rPr>
      </w:pPr>
    </w:p>
    <w:p w:rsidR="00B45BBB" w:rsidRPr="000F6319" w:rsidRDefault="00B45BBB" w:rsidP="00B45BBB">
      <w:pPr>
        <w:pStyle w:val="Style1"/>
        <w:rPr>
          <w:rFonts w:ascii="Arial Narrow" w:hAnsi="Arial Narrow"/>
          <w:lang w:val="fr-CA"/>
        </w:rPr>
      </w:pPr>
    </w:p>
    <w:p w:rsidR="00B45BBB" w:rsidRPr="000F6319" w:rsidRDefault="00B45BBB" w:rsidP="00B45BBB">
      <w:pPr>
        <w:pStyle w:val="Style1"/>
        <w:rPr>
          <w:rFonts w:ascii="Arial Narrow" w:hAnsi="Arial Narrow"/>
          <w:b w:val="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FFFFFF"/>
        <w:tblLayout w:type="fixed"/>
        <w:tblCellMar>
          <w:left w:w="71" w:type="dxa"/>
          <w:right w:w="71" w:type="dxa"/>
        </w:tblCellMar>
        <w:tblLook w:val="0000" w:firstRow="0" w:lastRow="0" w:firstColumn="0" w:lastColumn="0" w:noHBand="0" w:noVBand="0"/>
      </w:tblPr>
      <w:tblGrid>
        <w:gridCol w:w="8859"/>
      </w:tblGrid>
      <w:tr w:rsidR="00E45618" w:rsidRPr="000F6319" w:rsidTr="004B0088">
        <w:trPr>
          <w:trHeight w:val="1149"/>
          <w:jc w:val="center"/>
        </w:trPr>
        <w:tc>
          <w:tcPr>
            <w:tcW w:w="8859" w:type="dxa"/>
            <w:shd w:val="pct5" w:color="auto" w:fill="FFFFFF"/>
          </w:tcPr>
          <w:p w:rsidR="00E45618" w:rsidRPr="000F6319" w:rsidRDefault="00E45618" w:rsidP="004B0088">
            <w:pPr>
              <w:jc w:val="center"/>
              <w:rPr>
                <w:rFonts w:ascii="Arial Narrow" w:eastAsia="Batang" w:hAnsi="Arial Narrow"/>
                <w:b/>
                <w:sz w:val="22"/>
                <w:szCs w:val="22"/>
              </w:rPr>
            </w:pPr>
          </w:p>
          <w:p w:rsidR="00E45618" w:rsidRPr="000F6319" w:rsidRDefault="00E45618" w:rsidP="004B0088">
            <w:pPr>
              <w:tabs>
                <w:tab w:val="left" w:pos="697"/>
              </w:tabs>
              <w:jc w:val="center"/>
              <w:rPr>
                <w:rFonts w:ascii="Arial Narrow" w:eastAsia="Batang" w:hAnsi="Arial Narrow"/>
                <w:b/>
                <w:sz w:val="22"/>
                <w:szCs w:val="22"/>
              </w:rPr>
            </w:pPr>
            <w:r w:rsidRPr="000F6319">
              <w:rPr>
                <w:rFonts w:ascii="Arial Narrow" w:hAnsi="Arial Narrow"/>
                <w:b/>
                <w:bCs/>
                <w:snapToGrid w:val="0"/>
                <w:sz w:val="32"/>
                <w:szCs w:val="22"/>
              </w:rPr>
              <w:t>CAHIER DES CLAUSES TECHNIQUES PARTICULIÈRES (C.C.T.P)</w:t>
            </w:r>
          </w:p>
        </w:tc>
      </w:tr>
    </w:tbl>
    <w:p w:rsidR="00E45618" w:rsidRPr="000F6319" w:rsidRDefault="00E45618" w:rsidP="00E45618">
      <w:pPr>
        <w:jc w:val="center"/>
        <w:rPr>
          <w:rFonts w:ascii="Arial Narrow" w:hAnsi="Arial Narrow"/>
          <w:sz w:val="22"/>
          <w:szCs w:val="22"/>
        </w:rPr>
      </w:pPr>
    </w:p>
    <w:p w:rsidR="00E45618" w:rsidRPr="000F6319" w:rsidRDefault="00E45618" w:rsidP="00E45618">
      <w:pPr>
        <w:jc w:val="center"/>
        <w:rPr>
          <w:rFonts w:ascii="Arial Narrow" w:hAnsi="Arial Narrow"/>
          <w:sz w:val="22"/>
          <w:szCs w:val="22"/>
        </w:rPr>
      </w:pPr>
    </w:p>
    <w:p w:rsidR="00E45618" w:rsidRPr="000F6319" w:rsidRDefault="00E45618" w:rsidP="00E45618">
      <w:pPr>
        <w:jc w:val="center"/>
        <w:rPr>
          <w:rFonts w:eastAsia="Batang"/>
          <w:b/>
          <w:bCs/>
          <w:sz w:val="22"/>
          <w:szCs w:val="22"/>
        </w:rPr>
      </w:pPr>
      <w:r w:rsidRPr="000F6319">
        <w:rPr>
          <w:rFonts w:eastAsia="Batang"/>
          <w:b/>
          <w:bCs/>
          <w:sz w:val="22"/>
          <w:szCs w:val="22"/>
        </w:rPr>
        <w:t>CHAPITRE I : GENERALITES</w:t>
      </w:r>
    </w:p>
    <w:p w:rsidR="00E45618" w:rsidRPr="000F6319" w:rsidRDefault="00E45618" w:rsidP="00E45618">
      <w:pPr>
        <w:pStyle w:val="Titre2"/>
        <w:rPr>
          <w:rFonts w:ascii="Arial Narrow" w:hAnsi="Arial Narrow"/>
          <w:b w:val="0"/>
        </w:rPr>
      </w:pPr>
      <w:bookmarkStart w:id="33" w:name="_Toc202786196"/>
      <w:r w:rsidRPr="000F6319">
        <w:rPr>
          <w:rFonts w:ascii="Arial Narrow" w:hAnsi="Arial Narrow"/>
        </w:rPr>
        <w:t>Article 1 -</w:t>
      </w:r>
      <w:r w:rsidRPr="000F6319">
        <w:rPr>
          <w:rFonts w:ascii="Arial Narrow" w:hAnsi="Arial Narrow"/>
        </w:rPr>
        <w:tab/>
      </w:r>
      <w:r w:rsidRPr="000F6319">
        <w:rPr>
          <w:rFonts w:ascii="Arial Narrow" w:hAnsi="Arial Narrow"/>
          <w:b w:val="0"/>
        </w:rPr>
        <w:t>OBJET DU PRESENT DOCUMENT</w:t>
      </w:r>
      <w:bookmarkEnd w:id="33"/>
    </w:p>
    <w:p w:rsidR="00E45618" w:rsidRPr="000F6319" w:rsidRDefault="00E45618" w:rsidP="00E45618">
      <w:pPr>
        <w:jc w:val="center"/>
        <w:rPr>
          <w:rFonts w:eastAsia="Batang"/>
          <w:b/>
          <w:bCs/>
          <w:sz w:val="22"/>
          <w:szCs w:val="22"/>
        </w:rPr>
      </w:pPr>
      <w:bookmarkStart w:id="34" w:name="_Toc202786197"/>
      <w:r w:rsidRPr="000F6319">
        <w:rPr>
          <w:rFonts w:ascii="Arial Narrow" w:hAnsi="Arial Narrow"/>
          <w:b/>
          <w:szCs w:val="24"/>
        </w:rPr>
        <w:t>Le présent Cahier des Clauses Techniques Particulières est le document qui fixe les règles d’exécution des travaux d’entretien des ouvrages d’art.</w:t>
      </w:r>
      <w:bookmarkEnd w:id="34"/>
    </w:p>
    <w:p w:rsidR="00E45618" w:rsidRPr="000F6319" w:rsidRDefault="00E45618" w:rsidP="009062D7">
      <w:pPr>
        <w:pStyle w:val="Paragraphedeliste"/>
        <w:numPr>
          <w:ilvl w:val="0"/>
          <w:numId w:val="40"/>
        </w:numPr>
        <w:jc w:val="center"/>
        <w:rPr>
          <w:rFonts w:eastAsia="Batang"/>
          <w:b/>
          <w:bCs/>
        </w:rPr>
      </w:pPr>
      <w:r w:rsidRPr="000F6319">
        <w:rPr>
          <w:rFonts w:eastAsia="Batang"/>
          <w:b/>
          <w:u w:val="single"/>
        </w:rPr>
        <w:t>OBJET DU PROJET</w:t>
      </w:r>
      <w:r w:rsidRPr="000F6319">
        <w:rPr>
          <w:rFonts w:eastAsia="Batang"/>
        </w:rPr>
        <w:t xml:space="preserve"> : </w:t>
      </w:r>
      <w:r w:rsidRPr="000F6319">
        <w:rPr>
          <w:b/>
          <w:iCs/>
          <w:szCs w:val="18"/>
        </w:rPr>
        <w:t>TRAVAUX</w:t>
      </w:r>
      <w:r w:rsidRPr="000F6319">
        <w:rPr>
          <w:iCs/>
          <w:szCs w:val="18"/>
        </w:rPr>
        <w:t xml:space="preserve"> DE </w:t>
      </w:r>
      <w:r w:rsidRPr="000F6319">
        <w:rPr>
          <w:b/>
        </w:rPr>
        <w:t>CONSTRUCTION DE</w:t>
      </w:r>
      <w:r w:rsidRPr="000F6319">
        <w:rPr>
          <w:b/>
        </w:rPr>
        <w:t xml:space="preserve">S CANIVEAUX EN BETON ARMES </w:t>
      </w:r>
      <w:r w:rsidRPr="000F6319">
        <w:rPr>
          <w:b/>
        </w:rPr>
        <w:t xml:space="preserve"> DE SECTION 50X</w:t>
      </w:r>
      <w:r w:rsidRPr="000F6319">
        <w:rPr>
          <w:b/>
        </w:rPr>
        <w:t>6</w:t>
      </w:r>
      <w:r w:rsidRPr="000F6319">
        <w:rPr>
          <w:b/>
        </w:rPr>
        <w:t xml:space="preserve">0 </w:t>
      </w:r>
      <w:r w:rsidRPr="000F6319">
        <w:rPr>
          <w:b/>
        </w:rPr>
        <w:t xml:space="preserve"> CM SUR UN LINEAIRE DE 250 ML, POUR L’ASSAINISSEMENT DES EAUX PLUVIALES A GAIGAIRE</w:t>
      </w:r>
      <w:r w:rsidRPr="000F6319">
        <w:rPr>
          <w:b/>
        </w:rPr>
        <w:t>,  DANS LA COMMUNE DE MINDIF,DEPA RTEMENT DU MAYO –KANI  ,REGION DE L’EXTREME-NORD</w:t>
      </w:r>
    </w:p>
    <w:p w:rsidR="00E45618" w:rsidRPr="000F6319" w:rsidRDefault="00E45618" w:rsidP="009062D7">
      <w:pPr>
        <w:pStyle w:val="Paragraphedeliste"/>
        <w:numPr>
          <w:ilvl w:val="0"/>
          <w:numId w:val="40"/>
        </w:numPr>
        <w:spacing w:line="360" w:lineRule="auto"/>
        <w:rPr>
          <w:b/>
          <w:u w:val="single"/>
        </w:rPr>
      </w:pPr>
      <w:r w:rsidRPr="000F6319">
        <w:rPr>
          <w:b/>
          <w:u w:val="single"/>
        </w:rPr>
        <w:t>DENOMINATIONS :</w:t>
      </w:r>
      <w:r w:rsidRPr="000F6319">
        <w:t xml:space="preserve"> Les dénominations utilisées dans le présent CCTP sont, conformément à la réglementation en vigueur :</w:t>
      </w:r>
    </w:p>
    <w:p w:rsidR="00E45618" w:rsidRPr="000F6319" w:rsidRDefault="00E45618" w:rsidP="009062D7">
      <w:pPr>
        <w:widowControl w:val="0"/>
        <w:numPr>
          <w:ilvl w:val="0"/>
          <w:numId w:val="38"/>
        </w:numPr>
        <w:tabs>
          <w:tab w:val="clear" w:pos="360"/>
          <w:tab w:val="left" w:pos="720"/>
        </w:tabs>
        <w:ind w:left="0" w:firstLine="0"/>
        <w:jc w:val="both"/>
        <w:rPr>
          <w:sz w:val="22"/>
          <w:szCs w:val="22"/>
        </w:rPr>
      </w:pPr>
      <w:r w:rsidRPr="000F6319">
        <w:rPr>
          <w:b/>
          <w:sz w:val="22"/>
          <w:szCs w:val="22"/>
        </w:rPr>
        <w:t xml:space="preserve">L’Autorité Contractante </w:t>
      </w:r>
      <w:r w:rsidRPr="000F6319">
        <w:rPr>
          <w:sz w:val="22"/>
          <w:szCs w:val="22"/>
        </w:rPr>
        <w:t>est le Maire de la Commune de Mindif</w:t>
      </w:r>
    </w:p>
    <w:p w:rsidR="00E45618" w:rsidRPr="000F6319" w:rsidRDefault="00E45618" w:rsidP="009062D7">
      <w:pPr>
        <w:widowControl w:val="0"/>
        <w:numPr>
          <w:ilvl w:val="0"/>
          <w:numId w:val="38"/>
        </w:numPr>
        <w:tabs>
          <w:tab w:val="clear" w:pos="360"/>
          <w:tab w:val="left" w:pos="720"/>
        </w:tabs>
        <w:ind w:left="0" w:firstLine="0"/>
        <w:jc w:val="both"/>
        <w:rPr>
          <w:sz w:val="22"/>
          <w:szCs w:val="22"/>
        </w:rPr>
      </w:pPr>
      <w:r w:rsidRPr="000F6319">
        <w:rPr>
          <w:b/>
          <w:sz w:val="22"/>
          <w:szCs w:val="22"/>
        </w:rPr>
        <w:t xml:space="preserve">Le Maître d’Ouvrage </w:t>
      </w:r>
      <w:r w:rsidRPr="000F6319">
        <w:rPr>
          <w:sz w:val="22"/>
          <w:szCs w:val="22"/>
        </w:rPr>
        <w:t> </w:t>
      </w:r>
      <w:r w:rsidRPr="000F6319">
        <w:rPr>
          <w:b/>
          <w:sz w:val="22"/>
          <w:szCs w:val="22"/>
        </w:rPr>
        <w:t xml:space="preserve">  </w:t>
      </w:r>
      <w:r w:rsidRPr="000F6319">
        <w:rPr>
          <w:sz w:val="22"/>
          <w:szCs w:val="22"/>
        </w:rPr>
        <w:t>est le Maire de la Commune de Mindif ;</w:t>
      </w:r>
    </w:p>
    <w:p w:rsidR="00E45618" w:rsidRPr="000F6319" w:rsidRDefault="00E45618" w:rsidP="009062D7">
      <w:pPr>
        <w:numPr>
          <w:ilvl w:val="0"/>
          <w:numId w:val="38"/>
        </w:numPr>
        <w:tabs>
          <w:tab w:val="clear" w:pos="360"/>
          <w:tab w:val="left" w:pos="720"/>
        </w:tabs>
        <w:ind w:left="0" w:firstLine="0"/>
        <w:jc w:val="both"/>
        <w:rPr>
          <w:b/>
          <w:sz w:val="22"/>
          <w:szCs w:val="22"/>
        </w:rPr>
      </w:pPr>
      <w:r w:rsidRPr="000F6319">
        <w:rPr>
          <w:b/>
          <w:sz w:val="22"/>
          <w:szCs w:val="22"/>
        </w:rPr>
        <w:t>Le Chef de Service du Marché</w:t>
      </w:r>
      <w:r w:rsidRPr="000F6319">
        <w:rPr>
          <w:sz w:val="22"/>
          <w:szCs w:val="22"/>
        </w:rPr>
        <w:t> est le Chef Service Technique de la Commune de Mindif ;</w:t>
      </w:r>
    </w:p>
    <w:p w:rsidR="00E45618" w:rsidRPr="000F6319" w:rsidRDefault="00E45618" w:rsidP="009062D7">
      <w:pPr>
        <w:widowControl w:val="0"/>
        <w:numPr>
          <w:ilvl w:val="0"/>
          <w:numId w:val="38"/>
        </w:numPr>
        <w:tabs>
          <w:tab w:val="clear" w:pos="360"/>
          <w:tab w:val="left" w:pos="720"/>
        </w:tabs>
        <w:ind w:left="0" w:firstLine="0"/>
        <w:jc w:val="both"/>
        <w:rPr>
          <w:sz w:val="22"/>
          <w:szCs w:val="22"/>
        </w:rPr>
      </w:pPr>
      <w:r w:rsidRPr="000F6319">
        <w:rPr>
          <w:b/>
          <w:sz w:val="22"/>
          <w:szCs w:val="22"/>
        </w:rPr>
        <w:t>L’Ingénieur du Marché</w:t>
      </w:r>
      <w:r w:rsidRPr="000F6319">
        <w:rPr>
          <w:sz w:val="22"/>
          <w:szCs w:val="22"/>
        </w:rPr>
        <w:t> est le Délégué Départemental des Travaux Publics du Mayo-Kani ;</w:t>
      </w:r>
    </w:p>
    <w:p w:rsidR="00E45618" w:rsidRPr="000F6319" w:rsidRDefault="00E45618" w:rsidP="009062D7">
      <w:pPr>
        <w:widowControl w:val="0"/>
        <w:numPr>
          <w:ilvl w:val="0"/>
          <w:numId w:val="38"/>
        </w:numPr>
        <w:tabs>
          <w:tab w:val="clear" w:pos="360"/>
          <w:tab w:val="left" w:pos="720"/>
        </w:tabs>
        <w:ind w:left="0" w:firstLine="0"/>
        <w:jc w:val="both"/>
        <w:rPr>
          <w:sz w:val="22"/>
          <w:szCs w:val="22"/>
        </w:rPr>
      </w:pPr>
      <w:r w:rsidRPr="000F6319">
        <w:rPr>
          <w:b/>
          <w:sz w:val="22"/>
          <w:szCs w:val="22"/>
        </w:rPr>
        <w:t>Le Maître d’</w:t>
      </w:r>
      <w:r w:rsidRPr="000F6319">
        <w:rPr>
          <w:b/>
          <w:caps/>
          <w:sz w:val="22"/>
          <w:szCs w:val="22"/>
        </w:rPr>
        <w:t>œ</w:t>
      </w:r>
      <w:r w:rsidRPr="000F6319">
        <w:rPr>
          <w:b/>
          <w:sz w:val="22"/>
          <w:szCs w:val="22"/>
        </w:rPr>
        <w:t xml:space="preserve">uvre </w:t>
      </w:r>
      <w:r w:rsidRPr="000F6319">
        <w:rPr>
          <w:sz w:val="22"/>
          <w:szCs w:val="22"/>
        </w:rPr>
        <w:t>est le  Service Technique Départemental des Travaux Publics du Mayo-Kani </w:t>
      </w:r>
    </w:p>
    <w:p w:rsidR="00E45618" w:rsidRPr="000F6319" w:rsidRDefault="00E45618" w:rsidP="009062D7">
      <w:pPr>
        <w:pStyle w:val="Paragraphedeliste"/>
        <w:numPr>
          <w:ilvl w:val="0"/>
          <w:numId w:val="40"/>
        </w:numPr>
        <w:tabs>
          <w:tab w:val="left" w:pos="284"/>
          <w:tab w:val="left" w:pos="1180"/>
        </w:tabs>
        <w:spacing w:line="276" w:lineRule="auto"/>
        <w:rPr>
          <w:b/>
          <w:u w:val="single"/>
        </w:rPr>
      </w:pPr>
      <w:r w:rsidRPr="000F6319">
        <w:rPr>
          <w:b/>
          <w:u w:val="single"/>
        </w:rPr>
        <w:t>GENERALITES ET PRESCRIPTIONS</w:t>
      </w:r>
    </w:p>
    <w:p w:rsidR="00E45618" w:rsidRPr="000F6319" w:rsidRDefault="00E45618" w:rsidP="00E45618">
      <w:pPr>
        <w:tabs>
          <w:tab w:val="left" w:pos="840"/>
          <w:tab w:val="left" w:pos="1180"/>
        </w:tabs>
        <w:spacing w:line="276" w:lineRule="auto"/>
        <w:jc w:val="both"/>
        <w:rPr>
          <w:b/>
        </w:rPr>
      </w:pPr>
      <w:r w:rsidRPr="000F6319">
        <w:rPr>
          <w:b/>
        </w:rPr>
        <w:t>Essais et analyses</w:t>
      </w:r>
    </w:p>
    <w:p w:rsidR="00E45618" w:rsidRPr="000F6319" w:rsidRDefault="00E45618" w:rsidP="00E45618">
      <w:pPr>
        <w:tabs>
          <w:tab w:val="left" w:pos="840"/>
          <w:tab w:val="left" w:pos="1180"/>
        </w:tabs>
        <w:spacing w:line="276" w:lineRule="auto"/>
        <w:jc w:val="both"/>
      </w:pPr>
      <w:r w:rsidRPr="000F6319">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rsidR="00E45618" w:rsidRPr="000F6319" w:rsidRDefault="00E45618" w:rsidP="00E45618">
      <w:pPr>
        <w:tabs>
          <w:tab w:val="left" w:pos="840"/>
          <w:tab w:val="left" w:pos="1180"/>
        </w:tabs>
        <w:spacing w:line="276" w:lineRule="auto"/>
        <w:jc w:val="both"/>
      </w:pPr>
      <w:r w:rsidRPr="000F6319">
        <w:t>Les résultats de ces essais devront être transmis au Maître d'Ouvrage et au Représentant du Maître d’œuvre ou, le cas échéant, le maître d’œuvre délégué pour avis.</w:t>
      </w:r>
    </w:p>
    <w:p w:rsidR="00E45618" w:rsidRPr="000F6319" w:rsidRDefault="00E45618" w:rsidP="00E45618">
      <w:pPr>
        <w:pStyle w:val="Corpsdetexte"/>
        <w:tabs>
          <w:tab w:val="left" w:pos="840"/>
          <w:tab w:val="left" w:pos="1180"/>
        </w:tabs>
        <w:spacing w:line="276" w:lineRule="auto"/>
        <w:rPr>
          <w:sz w:val="22"/>
          <w:szCs w:val="22"/>
        </w:rPr>
      </w:pPr>
      <w:r w:rsidRPr="000F6319">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rsidR="00E45618" w:rsidRPr="000F6319" w:rsidRDefault="00E45618" w:rsidP="00E45618">
      <w:pPr>
        <w:tabs>
          <w:tab w:val="left" w:pos="840"/>
          <w:tab w:val="left" w:pos="1180"/>
        </w:tabs>
        <w:spacing w:line="276" w:lineRule="auto"/>
        <w:jc w:val="both"/>
        <w:rPr>
          <w:b/>
        </w:rPr>
      </w:pPr>
      <w:r w:rsidRPr="000F6319">
        <w:rPr>
          <w:b/>
        </w:rPr>
        <w:t>Réception de ferraillages</w:t>
      </w:r>
    </w:p>
    <w:p w:rsidR="00E45618" w:rsidRPr="000F6319" w:rsidRDefault="00E45618" w:rsidP="00E45618">
      <w:pPr>
        <w:tabs>
          <w:tab w:val="left" w:pos="840"/>
          <w:tab w:val="left" w:pos="1180"/>
        </w:tabs>
        <w:spacing w:line="276" w:lineRule="auto"/>
        <w:jc w:val="both"/>
      </w:pPr>
      <w:r w:rsidRPr="000F6319">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rsidR="00E45618" w:rsidRPr="000F6319" w:rsidRDefault="00E45618" w:rsidP="00E45618">
      <w:pPr>
        <w:tabs>
          <w:tab w:val="left" w:pos="840"/>
          <w:tab w:val="left" w:pos="1180"/>
        </w:tabs>
        <w:spacing w:line="276" w:lineRule="auto"/>
        <w:jc w:val="both"/>
        <w:rPr>
          <w:b/>
        </w:rPr>
      </w:pPr>
      <w:r w:rsidRPr="000F6319">
        <w:rPr>
          <w:b/>
        </w:rPr>
        <w:t>Matériaux constituant les bétons</w:t>
      </w:r>
    </w:p>
    <w:p w:rsidR="00E45618" w:rsidRPr="000F6319" w:rsidRDefault="00E45618" w:rsidP="00E45618">
      <w:pPr>
        <w:tabs>
          <w:tab w:val="left" w:pos="840"/>
          <w:tab w:val="left" w:pos="1180"/>
        </w:tabs>
        <w:spacing w:line="276" w:lineRule="auto"/>
        <w:jc w:val="both"/>
        <w:rPr>
          <w:b/>
          <w:u w:val="single"/>
        </w:rPr>
      </w:pPr>
      <w:r w:rsidRPr="000F6319">
        <w:rPr>
          <w:b/>
          <w:u w:val="single"/>
        </w:rPr>
        <w:t>Agrégats</w:t>
      </w:r>
    </w:p>
    <w:p w:rsidR="00E45618" w:rsidRPr="000F6319" w:rsidRDefault="00E45618" w:rsidP="00E45618">
      <w:pPr>
        <w:tabs>
          <w:tab w:val="left" w:pos="840"/>
          <w:tab w:val="left" w:pos="1180"/>
        </w:tabs>
        <w:spacing w:line="276" w:lineRule="auto"/>
        <w:jc w:val="both"/>
      </w:pPr>
      <w:r w:rsidRPr="000F6319">
        <w:tab/>
        <w:t>Tous les agrégats sur chantier seront stockés dans des compartiments conçus à cet effet.  Les seuls agrégats autorisés sur le chantier sont les suivants :</w:t>
      </w:r>
    </w:p>
    <w:p w:rsidR="00E45618" w:rsidRPr="000F6319" w:rsidRDefault="00E45618" w:rsidP="00E45618">
      <w:pPr>
        <w:tabs>
          <w:tab w:val="left" w:pos="840"/>
          <w:tab w:val="left" w:pos="1180"/>
          <w:tab w:val="left" w:pos="4240"/>
        </w:tabs>
        <w:spacing w:line="276" w:lineRule="auto"/>
        <w:jc w:val="both"/>
      </w:pPr>
      <w:r w:rsidRPr="000F6319">
        <w:t>-</w:t>
      </w:r>
      <w:r w:rsidRPr="000F6319">
        <w:tab/>
        <w:t>Graviers  0/5 concassés</w:t>
      </w:r>
    </w:p>
    <w:p w:rsidR="00E45618" w:rsidRPr="000F6319" w:rsidRDefault="00E45618" w:rsidP="00E45618">
      <w:pPr>
        <w:tabs>
          <w:tab w:val="left" w:pos="840"/>
          <w:tab w:val="left" w:pos="1180"/>
          <w:tab w:val="left" w:pos="4240"/>
        </w:tabs>
        <w:spacing w:line="276" w:lineRule="auto"/>
        <w:jc w:val="both"/>
      </w:pPr>
      <w:r w:rsidRPr="000F6319">
        <w:t>-</w:t>
      </w:r>
      <w:r w:rsidRPr="000F6319">
        <w:tab/>
        <w:t>Gravillons  5/15 concassés</w:t>
      </w:r>
    </w:p>
    <w:p w:rsidR="00E45618" w:rsidRPr="000F6319" w:rsidRDefault="00E45618" w:rsidP="00E45618">
      <w:pPr>
        <w:tabs>
          <w:tab w:val="left" w:pos="840"/>
          <w:tab w:val="left" w:pos="1180"/>
          <w:tab w:val="left" w:pos="4240"/>
        </w:tabs>
        <w:spacing w:line="276" w:lineRule="auto"/>
        <w:jc w:val="both"/>
      </w:pPr>
      <w:r w:rsidRPr="000F6319">
        <w:t>-</w:t>
      </w:r>
      <w:r w:rsidRPr="000F6319">
        <w:tab/>
        <w:t>Gravillons  15/25 concassés</w:t>
      </w:r>
    </w:p>
    <w:p w:rsidR="00E45618" w:rsidRPr="000F6319" w:rsidRDefault="00E45618" w:rsidP="00E45618">
      <w:pPr>
        <w:tabs>
          <w:tab w:val="left" w:pos="840"/>
          <w:tab w:val="left" w:pos="1180"/>
          <w:tab w:val="left" w:pos="4240"/>
        </w:tabs>
        <w:spacing w:line="276" w:lineRule="auto"/>
        <w:jc w:val="both"/>
      </w:pPr>
      <w:r w:rsidRPr="000F6319">
        <w:t>-</w:t>
      </w:r>
      <w:r w:rsidRPr="000F6319">
        <w:tab/>
        <w:t>Sable naturel ou de concassage  0/5 (proportion d'éléments retenus sur le tamis de 5 mm doit être inférieure à 10%)</w:t>
      </w:r>
    </w:p>
    <w:p w:rsidR="00E45618" w:rsidRPr="000F6319" w:rsidRDefault="00E45618" w:rsidP="00E45618">
      <w:pPr>
        <w:tabs>
          <w:tab w:val="left" w:pos="840"/>
          <w:tab w:val="left" w:pos="1180"/>
          <w:tab w:val="left" w:pos="4240"/>
        </w:tabs>
        <w:spacing w:line="276" w:lineRule="auto"/>
        <w:jc w:val="both"/>
        <w:rPr>
          <w:b/>
          <w:u w:val="single"/>
        </w:rPr>
      </w:pPr>
      <w:r w:rsidRPr="000F6319">
        <w:rPr>
          <w:b/>
          <w:u w:val="single"/>
        </w:rPr>
        <w:t>Agrégats concassés</w:t>
      </w:r>
    </w:p>
    <w:p w:rsidR="00E45618" w:rsidRPr="000F6319" w:rsidRDefault="00E45618" w:rsidP="00E45618">
      <w:pPr>
        <w:tabs>
          <w:tab w:val="left" w:pos="900"/>
          <w:tab w:val="left" w:pos="1180"/>
          <w:tab w:val="left" w:pos="4240"/>
        </w:tabs>
        <w:spacing w:line="276" w:lineRule="auto"/>
        <w:jc w:val="both"/>
      </w:pPr>
      <w:r w:rsidRPr="000F6319">
        <w:tab/>
        <w:t>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stables, exemptés de corps étrangers, de matières organiques, de poussières, de vases et argiles, adhérentes ou non aux grains.</w:t>
      </w:r>
    </w:p>
    <w:p w:rsidR="00E45618" w:rsidRPr="000F6319" w:rsidRDefault="00E45618" w:rsidP="00E45618">
      <w:pPr>
        <w:tabs>
          <w:tab w:val="left" w:pos="900"/>
          <w:tab w:val="left" w:pos="1180"/>
          <w:tab w:val="left" w:pos="4240"/>
        </w:tabs>
        <w:spacing w:line="276" w:lineRule="auto"/>
        <w:jc w:val="both"/>
      </w:pPr>
      <w:r w:rsidRPr="000F6319">
        <w:tab/>
        <w:t>Au point de vue granulométrie, on devra avoir :</w:t>
      </w:r>
    </w:p>
    <w:p w:rsidR="00E45618" w:rsidRPr="000F6319" w:rsidRDefault="00E45618" w:rsidP="00E45618">
      <w:pPr>
        <w:tabs>
          <w:tab w:val="left" w:pos="900"/>
          <w:tab w:val="left" w:pos="1180"/>
          <w:tab w:val="left" w:pos="4240"/>
        </w:tabs>
        <w:spacing w:line="276" w:lineRule="auto"/>
        <w:jc w:val="both"/>
      </w:pPr>
      <w:r w:rsidRPr="000F6319">
        <w:rPr>
          <w:u w:val="single"/>
        </w:rPr>
        <w:t>Pour le béton non armé</w:t>
      </w:r>
      <w:r w:rsidRPr="000F6319">
        <w:t xml:space="preserve"> : les graviers devront passer en tous sens dans un anneau de 40 mm et ne pas passer dans un anneau de 15 mm (15/40) ;</w:t>
      </w:r>
    </w:p>
    <w:p w:rsidR="00E45618" w:rsidRPr="000F6319" w:rsidRDefault="00E45618" w:rsidP="00E45618">
      <w:pPr>
        <w:tabs>
          <w:tab w:val="left" w:pos="900"/>
          <w:tab w:val="left" w:pos="1180"/>
          <w:tab w:val="left" w:pos="4240"/>
        </w:tabs>
        <w:spacing w:line="276" w:lineRule="auto"/>
        <w:jc w:val="both"/>
      </w:pPr>
      <w:r w:rsidRPr="000F6319">
        <w:rPr>
          <w:u w:val="single"/>
        </w:rPr>
        <w:t>Pour le Béton armé</w:t>
      </w:r>
      <w:r w:rsidRPr="000F6319">
        <w:t xml:space="preserve"> : les graviers devront passer en tous sens dans un anneau de 25 mm et ne pas passer dans un anneau de 10 mm (10/25).</w:t>
      </w:r>
    </w:p>
    <w:p w:rsidR="00E45618" w:rsidRPr="000F6319" w:rsidRDefault="00E45618" w:rsidP="00E45618">
      <w:pPr>
        <w:tabs>
          <w:tab w:val="left" w:pos="900"/>
          <w:tab w:val="left" w:pos="1180"/>
          <w:tab w:val="left" w:pos="4240"/>
        </w:tabs>
        <w:spacing w:line="276" w:lineRule="auto"/>
        <w:jc w:val="both"/>
      </w:pPr>
      <w:r w:rsidRPr="000F6319">
        <w:t>Les spécifications ci-dessus pourront être modifiées après présentation du mémoire établi par l'Entreprise à ce sujet. Une courbe granulométrique sera réalisée pour chacun des matériaux rendus sur le chantier, suivant fréquence indiquée dans le tableau.</w:t>
      </w:r>
    </w:p>
    <w:p w:rsidR="00E45618" w:rsidRPr="000F6319" w:rsidRDefault="00E45618" w:rsidP="00E45618">
      <w:pPr>
        <w:tabs>
          <w:tab w:val="left" w:pos="900"/>
          <w:tab w:val="left" w:pos="1180"/>
          <w:tab w:val="left" w:pos="4240"/>
        </w:tabs>
        <w:spacing w:line="276" w:lineRule="auto"/>
        <w:jc w:val="both"/>
        <w:rPr>
          <w:b/>
          <w:u w:val="single"/>
        </w:rPr>
      </w:pPr>
      <w:r w:rsidRPr="000F6319">
        <w:rPr>
          <w:b/>
          <w:u w:val="single"/>
        </w:rPr>
        <w:t>Sables</w:t>
      </w:r>
    </w:p>
    <w:p w:rsidR="00E45618" w:rsidRPr="000F6319" w:rsidRDefault="00E45618" w:rsidP="00E45618">
      <w:pPr>
        <w:tabs>
          <w:tab w:val="left" w:pos="900"/>
          <w:tab w:val="left" w:pos="1180"/>
          <w:tab w:val="left" w:pos="4240"/>
        </w:tabs>
        <w:spacing w:line="276" w:lineRule="auto"/>
        <w:jc w:val="both"/>
      </w:pPr>
      <w:r w:rsidRPr="000F6319">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rsidR="00E45618" w:rsidRPr="000F6319" w:rsidRDefault="00E45618" w:rsidP="00E45618">
      <w:pPr>
        <w:tabs>
          <w:tab w:val="left" w:pos="900"/>
          <w:tab w:val="left" w:pos="1180"/>
          <w:tab w:val="left" w:pos="4240"/>
        </w:tabs>
        <w:spacing w:line="276" w:lineRule="auto"/>
        <w:jc w:val="both"/>
      </w:pPr>
      <w:r w:rsidRPr="000F6319">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rsidR="00E45618" w:rsidRPr="000F6319" w:rsidRDefault="00E45618" w:rsidP="00E45618">
      <w:pPr>
        <w:tabs>
          <w:tab w:val="left" w:pos="900"/>
          <w:tab w:val="left" w:pos="1180"/>
          <w:tab w:val="left" w:pos="4240"/>
        </w:tabs>
        <w:spacing w:line="276" w:lineRule="auto"/>
        <w:jc w:val="both"/>
      </w:pPr>
      <w:r w:rsidRPr="000F6319">
        <w:tab/>
        <w:t>*</w:t>
      </w:r>
      <w:r w:rsidRPr="000F6319">
        <w:tab/>
        <w:t>Pour mortier</w:t>
      </w:r>
      <w:r w:rsidRPr="000F6319">
        <w:tab/>
        <w:t>0/2 mm</w:t>
      </w:r>
    </w:p>
    <w:p w:rsidR="00E45618" w:rsidRPr="000F6319" w:rsidRDefault="00E45618" w:rsidP="00E45618">
      <w:pPr>
        <w:tabs>
          <w:tab w:val="left" w:pos="900"/>
          <w:tab w:val="left" w:pos="1180"/>
          <w:tab w:val="left" w:pos="4240"/>
        </w:tabs>
        <w:spacing w:line="276" w:lineRule="auto"/>
        <w:jc w:val="both"/>
      </w:pPr>
      <w:r w:rsidRPr="000F6319">
        <w:tab/>
        <w:t>*</w:t>
      </w:r>
      <w:r w:rsidRPr="000F6319">
        <w:tab/>
        <w:t>Pour béton armé</w:t>
      </w:r>
      <w:r w:rsidRPr="000F6319">
        <w:tab/>
        <w:t>0/5 mm</w:t>
      </w:r>
    </w:p>
    <w:p w:rsidR="00E45618" w:rsidRPr="000F6319" w:rsidRDefault="00E45618" w:rsidP="00E45618">
      <w:pPr>
        <w:tabs>
          <w:tab w:val="left" w:pos="900"/>
          <w:tab w:val="left" w:pos="1180"/>
          <w:tab w:val="left" w:pos="4240"/>
        </w:tabs>
        <w:spacing w:line="276" w:lineRule="auto"/>
        <w:jc w:val="both"/>
      </w:pPr>
      <w:r w:rsidRPr="000F6319">
        <w:tab/>
        <w:t>*</w:t>
      </w:r>
      <w:r w:rsidRPr="000F6319">
        <w:tab/>
        <w:t>Pour béton non armé</w:t>
      </w:r>
      <w:r w:rsidRPr="000F6319">
        <w:tab/>
        <w:t>0/5 mm</w:t>
      </w:r>
    </w:p>
    <w:p w:rsidR="00E45618" w:rsidRPr="000F6319" w:rsidRDefault="00E45618" w:rsidP="00E45618">
      <w:pPr>
        <w:tabs>
          <w:tab w:val="left" w:pos="900"/>
          <w:tab w:val="left" w:pos="1180"/>
          <w:tab w:val="left" w:pos="4240"/>
        </w:tabs>
        <w:spacing w:line="276" w:lineRule="auto"/>
        <w:jc w:val="both"/>
      </w:pPr>
      <w:r w:rsidRPr="000F6319">
        <w:t>Propreté : Les sables doivent avoir un équivalent de sable (ES) supérieur à 75.</w:t>
      </w:r>
    </w:p>
    <w:p w:rsidR="00E45618" w:rsidRPr="000F6319" w:rsidRDefault="00E45618" w:rsidP="00E45618">
      <w:pPr>
        <w:tabs>
          <w:tab w:val="left" w:pos="900"/>
          <w:tab w:val="left" w:pos="1180"/>
          <w:tab w:val="left" w:pos="4240"/>
        </w:tabs>
        <w:spacing w:line="276" w:lineRule="auto"/>
        <w:jc w:val="both"/>
        <w:rPr>
          <w:b/>
          <w:u w:val="single"/>
        </w:rPr>
      </w:pPr>
      <w:r w:rsidRPr="000F6319">
        <w:rPr>
          <w:b/>
          <w:u w:val="single"/>
        </w:rPr>
        <w:t>Ciments</w:t>
      </w:r>
    </w:p>
    <w:p w:rsidR="00E45618" w:rsidRPr="000F6319" w:rsidRDefault="00E45618" w:rsidP="00E45618">
      <w:pPr>
        <w:tabs>
          <w:tab w:val="left" w:pos="900"/>
          <w:tab w:val="left" w:pos="1180"/>
          <w:tab w:val="left" w:pos="4240"/>
        </w:tabs>
        <w:spacing w:line="276" w:lineRule="auto"/>
        <w:jc w:val="both"/>
      </w:pPr>
      <w:r w:rsidRPr="000F6319">
        <w:tab/>
        <w:t>Le ciment sera du CPA 45 ou du CPJ 35.</w:t>
      </w:r>
    </w:p>
    <w:p w:rsidR="00E45618" w:rsidRPr="000F6319" w:rsidRDefault="00E45618" w:rsidP="00E45618">
      <w:pPr>
        <w:tabs>
          <w:tab w:val="left" w:pos="900"/>
          <w:tab w:val="left" w:pos="1180"/>
          <w:tab w:val="left" w:pos="4240"/>
        </w:tabs>
        <w:spacing w:line="276" w:lineRule="auto"/>
        <w:jc w:val="both"/>
      </w:pPr>
      <w:r w:rsidRPr="000F6319">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rsidR="00E45618" w:rsidRPr="000F6319" w:rsidRDefault="00E45618" w:rsidP="00E45618">
      <w:pPr>
        <w:tabs>
          <w:tab w:val="left" w:pos="900"/>
          <w:tab w:val="left" w:pos="1180"/>
          <w:tab w:val="left" w:pos="4240"/>
        </w:tabs>
        <w:spacing w:line="276" w:lineRule="auto"/>
        <w:jc w:val="both"/>
      </w:pPr>
      <w:r w:rsidRPr="000F6319">
        <w:tab/>
        <w:t xml:space="preserve">Le Cocontractant informera le Chef de Service de la Passation de la constitution de ses approvisionnements. </w:t>
      </w:r>
    </w:p>
    <w:p w:rsidR="00E45618" w:rsidRPr="000F6319" w:rsidRDefault="00E45618" w:rsidP="00E45618">
      <w:pPr>
        <w:tabs>
          <w:tab w:val="left" w:pos="900"/>
          <w:tab w:val="left" w:pos="1180"/>
          <w:tab w:val="left" w:pos="4240"/>
        </w:tabs>
        <w:spacing w:line="276" w:lineRule="auto"/>
        <w:jc w:val="both"/>
      </w:pPr>
      <w:r w:rsidRPr="000F6319">
        <w:t xml:space="preserve">Des prélèvements contradictoires pourront être effectués sur chaque lot et soumis aux frais du Cocontractant, aux essais prévus par la Norme P.15.301 de l'AFNOR dans un Laboratoire agréé. </w:t>
      </w:r>
    </w:p>
    <w:p w:rsidR="00E45618" w:rsidRPr="000F6319" w:rsidRDefault="00E45618" w:rsidP="00E45618">
      <w:pPr>
        <w:tabs>
          <w:tab w:val="left" w:pos="900"/>
          <w:tab w:val="left" w:pos="1180"/>
          <w:tab w:val="left" w:pos="4240"/>
        </w:tabs>
        <w:spacing w:line="276" w:lineRule="auto"/>
        <w:jc w:val="both"/>
      </w:pPr>
      <w:r w:rsidRPr="000F6319">
        <w:t>Les lots qui ne possèderaient pas de caractéristiques requises devront être enlevés du stock destiné aux travaux et évacués hors du chantier.</w:t>
      </w:r>
    </w:p>
    <w:p w:rsidR="00E45618" w:rsidRPr="000F6319" w:rsidRDefault="00E45618" w:rsidP="00E45618">
      <w:pPr>
        <w:tabs>
          <w:tab w:val="left" w:pos="900"/>
          <w:tab w:val="left" w:pos="1180"/>
          <w:tab w:val="left" w:pos="4240"/>
        </w:tabs>
        <w:spacing w:line="276" w:lineRule="auto"/>
        <w:jc w:val="both"/>
      </w:pPr>
      <w:r w:rsidRPr="000F6319">
        <w:t>Les sacs devront être en bon état au moment de leur pose sur le chantier et conservé dans des endroits couverts, parfaitement secs et sur une aire de planches isolées du sol de dix centimètre (10 cm) au minimum.</w:t>
      </w:r>
    </w:p>
    <w:p w:rsidR="00E45618" w:rsidRPr="000F6319" w:rsidRDefault="00E45618" w:rsidP="00E45618">
      <w:pPr>
        <w:tabs>
          <w:tab w:val="left" w:pos="900"/>
          <w:tab w:val="left" w:pos="1180"/>
          <w:tab w:val="left" w:pos="4240"/>
        </w:tabs>
        <w:spacing w:line="276" w:lineRule="auto"/>
        <w:jc w:val="both"/>
        <w:rPr>
          <w:b/>
          <w:u w:val="single"/>
        </w:rPr>
      </w:pPr>
      <w:r w:rsidRPr="000F6319">
        <w:rPr>
          <w:b/>
          <w:u w:val="single"/>
        </w:rPr>
        <w:t>Aciers</w:t>
      </w:r>
    </w:p>
    <w:p w:rsidR="00E45618" w:rsidRPr="000F6319" w:rsidRDefault="00E45618" w:rsidP="00E45618">
      <w:pPr>
        <w:tabs>
          <w:tab w:val="left" w:pos="900"/>
          <w:tab w:val="left" w:pos="1180"/>
          <w:tab w:val="left" w:pos="4240"/>
        </w:tabs>
        <w:spacing w:line="276" w:lineRule="auto"/>
        <w:jc w:val="both"/>
      </w:pPr>
      <w:r w:rsidRPr="000F6319">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rsidR="00E45618" w:rsidRPr="000F6319" w:rsidRDefault="00E45618" w:rsidP="00E45618">
      <w:pPr>
        <w:tabs>
          <w:tab w:val="left" w:pos="900"/>
          <w:tab w:val="left" w:pos="1180"/>
          <w:tab w:val="left" w:pos="4240"/>
        </w:tabs>
        <w:spacing w:line="276" w:lineRule="auto"/>
        <w:jc w:val="both"/>
      </w:pPr>
      <w:r w:rsidRPr="000F6319">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rsidR="00E45618" w:rsidRPr="000F6319" w:rsidRDefault="00E45618" w:rsidP="00E45618">
      <w:pPr>
        <w:tabs>
          <w:tab w:val="left" w:pos="900"/>
          <w:tab w:val="left" w:pos="1180"/>
          <w:tab w:val="left" w:pos="4240"/>
        </w:tabs>
        <w:spacing w:line="276" w:lineRule="auto"/>
        <w:jc w:val="both"/>
      </w:pPr>
      <w:r w:rsidRPr="000F6319">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rsidR="00E45618" w:rsidRPr="000F6319" w:rsidRDefault="00E45618" w:rsidP="00E45618">
      <w:pPr>
        <w:tabs>
          <w:tab w:val="left" w:pos="900"/>
          <w:tab w:val="left" w:pos="1180"/>
          <w:tab w:val="left" w:pos="4240"/>
        </w:tabs>
        <w:spacing w:line="276" w:lineRule="auto"/>
        <w:jc w:val="both"/>
      </w:pPr>
      <w:r w:rsidRPr="000F6319">
        <w:t>Les armatures seront façonnées de façon à présenter exactement les longueurs et les formes prévues par les dessins d'exécution de l'Entreprise.</w:t>
      </w:r>
    </w:p>
    <w:p w:rsidR="00E45618" w:rsidRPr="000F6319" w:rsidRDefault="00E45618" w:rsidP="00E45618">
      <w:pPr>
        <w:tabs>
          <w:tab w:val="left" w:pos="900"/>
          <w:tab w:val="left" w:pos="1180"/>
          <w:tab w:val="left" w:pos="4240"/>
        </w:tabs>
        <w:spacing w:line="276" w:lineRule="auto"/>
        <w:jc w:val="both"/>
      </w:pPr>
      <w:r w:rsidRPr="000F6319">
        <w:t>L'assemblage des armatures doit se faire sur l'atelier du chantier, mais jamais à l'intérieur d'un coffrage de poutre après mise en place des joues.</w:t>
      </w:r>
    </w:p>
    <w:p w:rsidR="00E45618" w:rsidRPr="000F6319" w:rsidRDefault="00E45618" w:rsidP="00E45618">
      <w:pPr>
        <w:tabs>
          <w:tab w:val="left" w:pos="900"/>
          <w:tab w:val="left" w:pos="1180"/>
          <w:tab w:val="left" w:pos="4240"/>
        </w:tabs>
        <w:spacing w:line="276" w:lineRule="auto"/>
        <w:jc w:val="both"/>
        <w:rPr>
          <w:b/>
          <w:bCs/>
        </w:rPr>
      </w:pPr>
      <w:r w:rsidRPr="000F6319">
        <w:rPr>
          <w:bCs/>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0F6319">
        <w:rPr>
          <w:b/>
          <w:bCs/>
        </w:rPr>
        <w:t>.</w:t>
      </w:r>
    </w:p>
    <w:p w:rsidR="00E45618" w:rsidRPr="000F6319" w:rsidRDefault="00E45618" w:rsidP="00E45618">
      <w:pPr>
        <w:tabs>
          <w:tab w:val="left" w:pos="900"/>
          <w:tab w:val="left" w:pos="1180"/>
          <w:tab w:val="left" w:pos="4240"/>
        </w:tabs>
        <w:spacing w:line="276" w:lineRule="auto"/>
        <w:jc w:val="both"/>
      </w:pPr>
      <w:r w:rsidRPr="000F6319">
        <w:t>Les cales en béton comporteront des chevelus de fixation à l'armature. Les ligatures et les barres de montage seront en nombre suffisant pour éviter toute déformation de l'armature assemblée, tant pendant les manipulations que lors du coulage du béton.</w:t>
      </w:r>
    </w:p>
    <w:p w:rsidR="00E45618" w:rsidRPr="000F6319" w:rsidRDefault="00E45618" w:rsidP="00E45618">
      <w:pPr>
        <w:tabs>
          <w:tab w:val="left" w:pos="900"/>
          <w:tab w:val="left" w:pos="1180"/>
          <w:tab w:val="left" w:pos="4240"/>
        </w:tabs>
        <w:spacing w:line="276" w:lineRule="auto"/>
        <w:jc w:val="both"/>
      </w:pPr>
      <w:r w:rsidRPr="000F6319">
        <w:t>En cas de doute sur la qualité des aciers approvisionnés sur site, le Maître d'Ouvrage ou le Représentant du maître d’œuvre ou, le cas échéant, le maître d’œuvre délégué pourront demander, à la charge de l'Entreprise, des essais de résistance sur des échantillons prélevés sur site. Les essais seront effectués par un Organisme agréé.</w:t>
      </w:r>
    </w:p>
    <w:p w:rsidR="00E45618" w:rsidRPr="000F6319" w:rsidRDefault="00E45618" w:rsidP="00E45618">
      <w:pPr>
        <w:tabs>
          <w:tab w:val="left" w:pos="900"/>
          <w:tab w:val="left" w:pos="1180"/>
          <w:tab w:val="left" w:pos="4240"/>
        </w:tabs>
        <w:spacing w:line="276" w:lineRule="auto"/>
        <w:jc w:val="both"/>
        <w:rPr>
          <w:bCs/>
        </w:rPr>
      </w:pPr>
      <w:r w:rsidRPr="000F6319">
        <w:t xml:space="preserve">Les armatures présentant des traces de rouille non adhérentes seront énergiquement brossées avant mise en place dans les coffrages. </w:t>
      </w:r>
      <w:r w:rsidRPr="000F6319">
        <w:rPr>
          <w:bCs/>
        </w:rPr>
        <w:t>Les armatures façonnées ou non seront stockées sur des madriers et non pas à même le sol.</w:t>
      </w:r>
    </w:p>
    <w:p w:rsidR="00E45618" w:rsidRPr="000F6319" w:rsidRDefault="00E45618" w:rsidP="00E45618">
      <w:pPr>
        <w:pStyle w:val="Corpsdetexte"/>
        <w:tabs>
          <w:tab w:val="left" w:pos="900"/>
          <w:tab w:val="left" w:pos="1180"/>
          <w:tab w:val="left" w:pos="4240"/>
        </w:tabs>
        <w:spacing w:line="276" w:lineRule="auto"/>
        <w:rPr>
          <w:b/>
          <w:sz w:val="22"/>
          <w:szCs w:val="22"/>
        </w:rPr>
      </w:pPr>
      <w:r w:rsidRPr="000F6319">
        <w:rPr>
          <w:sz w:val="22"/>
          <w:szCs w:val="22"/>
        </w:rPr>
        <w:t xml:space="preserve">Les aciers seront livrés par un producteur agréé qui garantira la qualité de la production. </w:t>
      </w:r>
    </w:p>
    <w:p w:rsidR="00E45618" w:rsidRPr="000F6319" w:rsidRDefault="00E45618" w:rsidP="00E45618">
      <w:pPr>
        <w:tabs>
          <w:tab w:val="left" w:pos="900"/>
          <w:tab w:val="left" w:pos="1180"/>
          <w:tab w:val="left" w:pos="4240"/>
        </w:tabs>
        <w:spacing w:line="276" w:lineRule="auto"/>
        <w:jc w:val="both"/>
      </w:pPr>
      <w:r w:rsidRPr="000F6319">
        <w:t>Les armatures seront approvisionnées en longueur minimale de 12 mètres.</w:t>
      </w:r>
    </w:p>
    <w:p w:rsidR="00E45618" w:rsidRPr="000F6319" w:rsidRDefault="00E45618" w:rsidP="00E45618">
      <w:pPr>
        <w:pStyle w:val="Titre3"/>
        <w:spacing w:line="276" w:lineRule="auto"/>
        <w:rPr>
          <w:sz w:val="22"/>
          <w:szCs w:val="22"/>
          <w:lang w:val="fr-CM"/>
        </w:rPr>
      </w:pPr>
      <w:r w:rsidRPr="000F6319">
        <w:rPr>
          <w:sz w:val="22"/>
          <w:szCs w:val="22"/>
          <w:u w:val="single"/>
          <w:lang w:val="fr-CM"/>
        </w:rPr>
        <w:t>Eau de gâchage</w:t>
      </w:r>
    </w:p>
    <w:p w:rsidR="00E45618" w:rsidRPr="000F6319" w:rsidRDefault="00E45618" w:rsidP="00E45618">
      <w:pPr>
        <w:pStyle w:val="Style1"/>
        <w:spacing w:line="276" w:lineRule="auto"/>
        <w:rPr>
          <w:sz w:val="22"/>
          <w:szCs w:val="22"/>
        </w:rPr>
      </w:pPr>
      <w:r w:rsidRPr="000F6319">
        <w:rPr>
          <w:sz w:val="22"/>
          <w:szCs w:val="22"/>
        </w:rPr>
        <w:t>Les eaux utilisées dans la confection des mortiers, bétons et au lavage des agrégats doivent être dépourvues d’impuretés et sels.</w:t>
      </w:r>
    </w:p>
    <w:p w:rsidR="00E45618" w:rsidRPr="000F6319" w:rsidRDefault="00E45618" w:rsidP="00E45618">
      <w:pPr>
        <w:pStyle w:val="Titre3"/>
        <w:spacing w:line="276" w:lineRule="auto"/>
        <w:rPr>
          <w:sz w:val="22"/>
          <w:szCs w:val="22"/>
          <w:lang w:val="fr-CM"/>
        </w:rPr>
      </w:pPr>
      <w:r w:rsidRPr="000F6319">
        <w:rPr>
          <w:sz w:val="22"/>
          <w:szCs w:val="22"/>
          <w:u w:val="single"/>
          <w:lang w:val="fr-CM"/>
        </w:rPr>
        <w:t>Coffrage</w:t>
      </w:r>
    </w:p>
    <w:p w:rsidR="00E45618" w:rsidRPr="000F6319" w:rsidRDefault="00E45618" w:rsidP="00E45618">
      <w:pPr>
        <w:pStyle w:val="Style1"/>
        <w:spacing w:line="276" w:lineRule="auto"/>
        <w:rPr>
          <w:sz w:val="22"/>
          <w:szCs w:val="22"/>
        </w:rPr>
      </w:pPr>
      <w:r w:rsidRPr="000F6319">
        <w:rPr>
          <w:sz w:val="22"/>
          <w:szCs w:val="22"/>
        </w:rPr>
        <w:t>Les coffrages seront simples et robustes. Ils devront supporter sans déformation appréciable de poids et la poussée du béton, les effets de vibration et le poids des hommes employés lors de la mise en œuvre.</w:t>
      </w:r>
    </w:p>
    <w:p w:rsidR="00E45618" w:rsidRPr="000F6319" w:rsidRDefault="00E45618" w:rsidP="00E45618">
      <w:pPr>
        <w:pStyle w:val="Style1"/>
        <w:spacing w:line="276" w:lineRule="auto"/>
        <w:rPr>
          <w:sz w:val="22"/>
          <w:szCs w:val="22"/>
        </w:rPr>
      </w:pPr>
      <w:r w:rsidRPr="000F6319">
        <w:rPr>
          <w:sz w:val="22"/>
          <w:szCs w:val="22"/>
        </w:rPr>
        <w:t>L’étanchéité des coffrages sera suffisante pour éviter les pertes de laitance.</w:t>
      </w:r>
    </w:p>
    <w:p w:rsidR="00E45618" w:rsidRPr="000F6319" w:rsidRDefault="00E45618" w:rsidP="00E45618">
      <w:pPr>
        <w:pStyle w:val="Titre3"/>
        <w:spacing w:line="276" w:lineRule="auto"/>
        <w:rPr>
          <w:sz w:val="22"/>
          <w:szCs w:val="22"/>
          <w:lang w:val="fr-CM"/>
        </w:rPr>
      </w:pPr>
      <w:r w:rsidRPr="000F6319">
        <w:rPr>
          <w:sz w:val="22"/>
          <w:szCs w:val="22"/>
          <w:u w:val="single"/>
          <w:lang w:val="fr-CM"/>
        </w:rPr>
        <w:t>Modification en cours de travaux</w:t>
      </w:r>
    </w:p>
    <w:p w:rsidR="00E45618" w:rsidRPr="000F6319" w:rsidRDefault="00E45618" w:rsidP="00E45618">
      <w:pPr>
        <w:tabs>
          <w:tab w:val="left" w:pos="840"/>
        </w:tabs>
        <w:spacing w:line="276" w:lineRule="auto"/>
        <w:jc w:val="both"/>
      </w:pPr>
      <w:r w:rsidRPr="000F6319">
        <w:tab/>
        <w:t xml:space="preserve">Le Cocontractant est réputé avoir les connaissances suffisantes sur les conditions et contexte de réalisation du projet et les suggestions d'exécution des travaux. </w:t>
      </w:r>
    </w:p>
    <w:p w:rsidR="00E45618" w:rsidRPr="000F6319" w:rsidRDefault="00E45618" w:rsidP="00E45618">
      <w:pPr>
        <w:tabs>
          <w:tab w:val="left" w:pos="840"/>
        </w:tabs>
        <w:spacing w:line="276" w:lineRule="auto"/>
        <w:jc w:val="both"/>
      </w:pPr>
      <w:r w:rsidRPr="000F6319">
        <w:tab/>
        <w:t>Toutefois, au cas où des modifications de la nature des terrassements s'avéreraient nécessaires en cours de travaux, soit par la nature du terrain rencontré, soit par la présence d'obstacles, tels que canalisations, vestiges, etc..., le Maître d'Ouvrage définira les incidences sur le calendrier d'exécution et le règlement des dépenses résultant de ces modifications. Le Cocontractant ne pourra poursuivre les travaux qu'avec l'accord du Maître d'Ouvrage.</w:t>
      </w:r>
    </w:p>
    <w:p w:rsidR="00E45618" w:rsidRPr="000F6319" w:rsidRDefault="00E45618" w:rsidP="00E45618">
      <w:pPr>
        <w:tabs>
          <w:tab w:val="left" w:pos="900"/>
          <w:tab w:val="left" w:pos="1180"/>
          <w:tab w:val="left" w:pos="4240"/>
        </w:tabs>
        <w:spacing w:line="276" w:lineRule="auto"/>
        <w:jc w:val="both"/>
        <w:rPr>
          <w:b/>
        </w:rPr>
      </w:pPr>
      <w:r w:rsidRPr="000F6319">
        <w:rPr>
          <w:b/>
        </w:rPr>
        <w:t>Les bétons</w:t>
      </w:r>
    </w:p>
    <w:p w:rsidR="00E45618" w:rsidRPr="000F6319" w:rsidRDefault="00E45618" w:rsidP="00E45618">
      <w:pPr>
        <w:tabs>
          <w:tab w:val="left" w:pos="840"/>
          <w:tab w:val="left" w:pos="1120"/>
          <w:tab w:val="left" w:pos="4240"/>
        </w:tabs>
        <w:spacing w:line="276" w:lineRule="auto"/>
        <w:jc w:val="both"/>
        <w:rPr>
          <w:b/>
        </w:rPr>
      </w:pPr>
      <w:r w:rsidRPr="000F6319">
        <w:rPr>
          <w:b/>
        </w:rPr>
        <w:t>Qualité du béton</w:t>
      </w:r>
    </w:p>
    <w:p w:rsidR="00E45618" w:rsidRPr="000F6319" w:rsidRDefault="00E45618" w:rsidP="00E45618">
      <w:pPr>
        <w:tabs>
          <w:tab w:val="left" w:pos="840"/>
          <w:tab w:val="left" w:pos="1120"/>
          <w:tab w:val="left" w:pos="4240"/>
        </w:tabs>
        <w:spacing w:line="276" w:lineRule="auto"/>
        <w:jc w:val="both"/>
      </w:pPr>
      <w:r w:rsidRPr="000F6319">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rsidR="00E45618" w:rsidRPr="000F6319" w:rsidRDefault="00E45618" w:rsidP="00E45618">
      <w:pPr>
        <w:tabs>
          <w:tab w:val="left" w:pos="840"/>
          <w:tab w:val="left" w:pos="1120"/>
          <w:tab w:val="left" w:pos="4240"/>
        </w:tabs>
        <w:spacing w:line="276" w:lineRule="auto"/>
        <w:jc w:val="both"/>
      </w:pPr>
      <w:r w:rsidRPr="000F6319">
        <w:t xml:space="preserve">Tous les bétons mis en œuvre dans les fondations (béton de propreté, semelles, longrines, raidisseurs, ...) seront exécutés avec du ciment CPJ 35. </w:t>
      </w:r>
    </w:p>
    <w:p w:rsidR="00E45618" w:rsidRPr="000F6319" w:rsidRDefault="00E45618" w:rsidP="00E45618">
      <w:pPr>
        <w:tabs>
          <w:tab w:val="left" w:pos="840"/>
          <w:tab w:val="left" w:pos="1120"/>
          <w:tab w:val="left" w:pos="4240"/>
        </w:tabs>
        <w:spacing w:line="276" w:lineRule="auto"/>
        <w:jc w:val="both"/>
      </w:pPr>
      <w:r w:rsidRPr="000F6319">
        <w:t>Tous les bétons pour béton armé devront satisfaire impérativement aux conditions de résistances demandées. Les résistances demandées sont les suivantes :</w:t>
      </w:r>
    </w:p>
    <w:p w:rsidR="00E45618" w:rsidRPr="000F6319" w:rsidRDefault="00E45618" w:rsidP="00E45618">
      <w:pPr>
        <w:tabs>
          <w:tab w:val="left" w:pos="840"/>
          <w:tab w:val="left" w:pos="1120"/>
          <w:tab w:val="left" w:pos="4240"/>
          <w:tab w:val="left" w:pos="6480"/>
        </w:tabs>
        <w:spacing w:line="276" w:lineRule="auto"/>
        <w:jc w:val="both"/>
      </w:pPr>
      <w:r w:rsidRPr="000F6319">
        <w:t>-</w:t>
      </w:r>
      <w:r w:rsidRPr="000F6319">
        <w:tab/>
        <w:t xml:space="preserve">Résistance de compression caractéristique à 28 jours </w:t>
      </w:r>
      <w:r w:rsidRPr="000F6319">
        <w:tab/>
        <w:t>: 270 bars</w:t>
      </w:r>
    </w:p>
    <w:p w:rsidR="00E45618" w:rsidRPr="000F6319" w:rsidRDefault="00E45618" w:rsidP="00E45618">
      <w:pPr>
        <w:tabs>
          <w:tab w:val="left" w:pos="840"/>
          <w:tab w:val="left" w:pos="1120"/>
          <w:tab w:val="left" w:pos="4240"/>
          <w:tab w:val="left" w:pos="6480"/>
        </w:tabs>
        <w:spacing w:line="276" w:lineRule="auto"/>
        <w:jc w:val="both"/>
      </w:pPr>
      <w:r w:rsidRPr="000F6319">
        <w:t>-</w:t>
      </w:r>
      <w:r w:rsidRPr="000F6319">
        <w:tab/>
        <w:t>Résistance à la traction à 28 jours</w:t>
      </w:r>
      <w:r w:rsidRPr="000F6319">
        <w:tab/>
      </w:r>
      <w:r w:rsidRPr="000F6319">
        <w:tab/>
        <w:t>:    22 bars</w:t>
      </w:r>
    </w:p>
    <w:p w:rsidR="00E45618" w:rsidRPr="000F6319" w:rsidRDefault="00E45618" w:rsidP="00E45618">
      <w:pPr>
        <w:tabs>
          <w:tab w:val="left" w:pos="840"/>
          <w:tab w:val="left" w:pos="1120"/>
          <w:tab w:val="left" w:pos="4240"/>
          <w:tab w:val="left" w:pos="6480"/>
        </w:tabs>
        <w:spacing w:line="276" w:lineRule="auto"/>
        <w:jc w:val="both"/>
        <w:rPr>
          <w:b/>
        </w:rPr>
      </w:pPr>
      <w:r w:rsidRPr="000F6319">
        <w:rPr>
          <w:b/>
        </w:rPr>
        <w:t>Fabrication des bétons</w:t>
      </w:r>
    </w:p>
    <w:p w:rsidR="00E45618" w:rsidRPr="000F6319" w:rsidRDefault="00E45618" w:rsidP="00E45618">
      <w:pPr>
        <w:tabs>
          <w:tab w:val="left" w:pos="840"/>
          <w:tab w:val="left" w:pos="1120"/>
          <w:tab w:val="left" w:pos="4240"/>
          <w:tab w:val="left" w:pos="6480"/>
        </w:tabs>
        <w:spacing w:line="276" w:lineRule="auto"/>
        <w:jc w:val="both"/>
      </w:pPr>
      <w:r w:rsidRPr="000F6319">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rsidR="00E45618" w:rsidRPr="000F6319" w:rsidRDefault="00E45618" w:rsidP="00E45618">
      <w:pPr>
        <w:tabs>
          <w:tab w:val="left" w:pos="840"/>
          <w:tab w:val="left" w:pos="1120"/>
          <w:tab w:val="left" w:pos="4240"/>
          <w:tab w:val="left" w:pos="6480"/>
        </w:tabs>
        <w:spacing w:line="276" w:lineRule="auto"/>
        <w:jc w:val="both"/>
      </w:pPr>
      <w:r w:rsidRPr="000F6319">
        <w:t>Le Cocontractant ne devra en aucun cas, réaliser un béton liquide, étant donné la diminution de résistance entraînée par l'excédent d'eau. La mise en œuvre du béton sec sera facilitée par l'emploi obligatoire de pervibrateur.</w:t>
      </w:r>
    </w:p>
    <w:p w:rsidR="00E45618" w:rsidRPr="000F6319" w:rsidRDefault="00E45618" w:rsidP="00E45618">
      <w:pPr>
        <w:tabs>
          <w:tab w:val="left" w:pos="840"/>
          <w:tab w:val="left" w:pos="1120"/>
          <w:tab w:val="left" w:pos="4240"/>
          <w:tab w:val="left" w:pos="6480"/>
        </w:tabs>
        <w:spacing w:line="276" w:lineRule="auto"/>
        <w:jc w:val="both"/>
      </w:pPr>
      <w:r w:rsidRPr="000F6319">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rsidR="00E45618" w:rsidRPr="000F6319" w:rsidRDefault="00E45618" w:rsidP="00E45618">
      <w:pPr>
        <w:tabs>
          <w:tab w:val="left" w:pos="840"/>
          <w:tab w:val="left" w:pos="1120"/>
          <w:tab w:val="left" w:pos="4240"/>
          <w:tab w:val="left" w:pos="6480"/>
        </w:tabs>
        <w:spacing w:line="276" w:lineRule="auto"/>
        <w:jc w:val="both"/>
        <w:rPr>
          <w:b/>
        </w:rPr>
      </w:pPr>
      <w:r w:rsidRPr="000F6319">
        <w:rPr>
          <w:b/>
        </w:rPr>
        <w:t>Mise en œuvre des bétons</w:t>
      </w:r>
    </w:p>
    <w:p w:rsidR="00E45618" w:rsidRPr="000F6319" w:rsidRDefault="00E45618" w:rsidP="00E45618">
      <w:pPr>
        <w:tabs>
          <w:tab w:val="left" w:pos="840"/>
          <w:tab w:val="left" w:pos="1120"/>
          <w:tab w:val="left" w:pos="4240"/>
          <w:tab w:val="left" w:pos="6480"/>
        </w:tabs>
        <w:spacing w:line="276" w:lineRule="auto"/>
        <w:jc w:val="both"/>
      </w:pPr>
      <w:r w:rsidRPr="000F6319">
        <w:t>Les bétons seront mis en œuvre au fur et à mesure de leur confection, le stockage dans des containers nécessitant un ajout d'eau au moment de l'emploi est strictement interdit. Les bétons seront toujours soigneusement vibrés par des aiguilles cylindriques.</w:t>
      </w:r>
    </w:p>
    <w:p w:rsidR="00E45618" w:rsidRPr="000F6319" w:rsidRDefault="00E45618" w:rsidP="00E45618">
      <w:pPr>
        <w:tabs>
          <w:tab w:val="left" w:pos="640"/>
          <w:tab w:val="left" w:pos="1120"/>
          <w:tab w:val="left" w:pos="4240"/>
          <w:tab w:val="left" w:pos="6480"/>
        </w:tabs>
        <w:spacing w:line="276" w:lineRule="auto"/>
        <w:jc w:val="both"/>
      </w:pPr>
      <w:r w:rsidRPr="000F6319">
        <w:t>Le transport en dumper est strictement interdit.</w:t>
      </w:r>
    </w:p>
    <w:p w:rsidR="00E45618" w:rsidRPr="000F6319" w:rsidRDefault="00E45618" w:rsidP="00E45618">
      <w:pPr>
        <w:tabs>
          <w:tab w:val="left" w:pos="640"/>
          <w:tab w:val="left" w:pos="1120"/>
          <w:tab w:val="left" w:pos="4240"/>
          <w:tab w:val="left" w:pos="6480"/>
        </w:tabs>
        <w:spacing w:line="276" w:lineRule="auto"/>
        <w:jc w:val="both"/>
      </w:pPr>
      <w:r w:rsidRPr="000F6319">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rsidR="00E45618" w:rsidRPr="000F6319" w:rsidRDefault="00E45618" w:rsidP="00E45618">
      <w:pPr>
        <w:tabs>
          <w:tab w:val="left" w:pos="640"/>
          <w:tab w:val="left" w:pos="1120"/>
          <w:tab w:val="left" w:pos="4240"/>
          <w:tab w:val="left" w:pos="6480"/>
        </w:tabs>
        <w:spacing w:line="276" w:lineRule="auto"/>
        <w:jc w:val="both"/>
      </w:pPr>
      <w:r w:rsidRPr="000F6319">
        <w:t>Le décoffrage des ouvrages sera effectué lorsque le béton aura acquis une résistance suffisante.</w:t>
      </w:r>
    </w:p>
    <w:p w:rsidR="00E45618" w:rsidRPr="000F6319" w:rsidRDefault="00E45618" w:rsidP="00E45618">
      <w:pPr>
        <w:tabs>
          <w:tab w:val="left" w:pos="840"/>
          <w:tab w:val="left" w:pos="1120"/>
          <w:tab w:val="left" w:pos="4240"/>
          <w:tab w:val="left" w:pos="6480"/>
        </w:tabs>
        <w:spacing w:line="276" w:lineRule="auto"/>
        <w:jc w:val="both"/>
        <w:rPr>
          <w:b/>
        </w:rPr>
      </w:pPr>
      <w:r w:rsidRPr="000F6319">
        <w:rPr>
          <w:b/>
        </w:rPr>
        <w:t>Épreuve de convenance</w:t>
      </w:r>
    </w:p>
    <w:p w:rsidR="00E45618" w:rsidRPr="000F6319" w:rsidRDefault="00E45618" w:rsidP="00E45618">
      <w:pPr>
        <w:tabs>
          <w:tab w:val="left" w:pos="840"/>
          <w:tab w:val="left" w:pos="1120"/>
          <w:tab w:val="left" w:pos="4240"/>
          <w:tab w:val="left" w:pos="6480"/>
        </w:tabs>
        <w:spacing w:line="276" w:lineRule="auto"/>
        <w:jc w:val="both"/>
      </w:pPr>
      <w:r w:rsidRPr="000F6319">
        <w:t xml:space="preserve">Il sera exécuté sur le chantier avant le démarrage des travaux, un béton témoin pour chaque "atelier" de bétonnage. </w:t>
      </w:r>
    </w:p>
    <w:p w:rsidR="00E45618" w:rsidRPr="000F6319" w:rsidRDefault="00E45618" w:rsidP="00E45618">
      <w:pPr>
        <w:tabs>
          <w:tab w:val="left" w:pos="840"/>
          <w:tab w:val="left" w:pos="1120"/>
          <w:tab w:val="left" w:pos="4240"/>
          <w:tab w:val="left" w:pos="6480"/>
        </w:tabs>
        <w:spacing w:line="276" w:lineRule="auto"/>
        <w:jc w:val="both"/>
      </w:pPr>
      <w:r w:rsidRPr="000F6319">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rsidR="00E45618" w:rsidRPr="000F6319" w:rsidRDefault="00E45618" w:rsidP="00E45618">
      <w:pPr>
        <w:tabs>
          <w:tab w:val="left" w:pos="840"/>
          <w:tab w:val="left" w:pos="1120"/>
          <w:tab w:val="left" w:pos="4240"/>
          <w:tab w:val="left" w:pos="6480"/>
        </w:tabs>
        <w:spacing w:line="276" w:lineRule="auto"/>
        <w:jc w:val="both"/>
      </w:pPr>
      <w:r w:rsidRPr="000F6319">
        <w:rPr>
          <w:b/>
        </w:rPr>
        <w:t>Épreuves des bétons en cours de travaux, éprouvettes</w:t>
      </w:r>
    </w:p>
    <w:p w:rsidR="00E45618" w:rsidRPr="000F6319" w:rsidRDefault="00E45618" w:rsidP="00E45618">
      <w:pPr>
        <w:tabs>
          <w:tab w:val="left" w:pos="840"/>
          <w:tab w:val="left" w:pos="1120"/>
          <w:tab w:val="left" w:pos="4240"/>
          <w:tab w:val="left" w:pos="6480"/>
        </w:tabs>
        <w:spacing w:line="276" w:lineRule="auto"/>
        <w:jc w:val="both"/>
      </w:pPr>
      <w:r w:rsidRPr="000F6319">
        <w:t>Elles sont définies à l'article "Essai de réception des matériaux".</w:t>
      </w:r>
    </w:p>
    <w:p w:rsidR="00E45618" w:rsidRPr="000F6319" w:rsidRDefault="00E45618" w:rsidP="00E45618">
      <w:pPr>
        <w:tabs>
          <w:tab w:val="left" w:pos="860"/>
          <w:tab w:val="left" w:pos="1120"/>
          <w:tab w:val="left" w:pos="4240"/>
          <w:tab w:val="left" w:pos="6480"/>
        </w:tabs>
        <w:spacing w:line="276" w:lineRule="auto"/>
        <w:jc w:val="both"/>
        <w:rPr>
          <w:b/>
        </w:rPr>
      </w:pPr>
      <w:r w:rsidRPr="000F6319">
        <w:rPr>
          <w:b/>
        </w:rPr>
        <w:t>COFFRAGE</w:t>
      </w:r>
    </w:p>
    <w:p w:rsidR="00E45618" w:rsidRPr="000F6319" w:rsidRDefault="00E45618" w:rsidP="00E45618">
      <w:pPr>
        <w:tabs>
          <w:tab w:val="left" w:pos="860"/>
          <w:tab w:val="left" w:pos="1120"/>
          <w:tab w:val="left" w:pos="4240"/>
          <w:tab w:val="left" w:pos="6480"/>
        </w:tabs>
        <w:spacing w:line="276" w:lineRule="auto"/>
        <w:jc w:val="both"/>
        <w:rPr>
          <w:b/>
        </w:rPr>
      </w:pPr>
      <w:r w:rsidRPr="000F6319">
        <w:rPr>
          <w:b/>
        </w:rPr>
        <w:t>Généralités</w:t>
      </w:r>
    </w:p>
    <w:p w:rsidR="00E45618" w:rsidRPr="000F6319" w:rsidRDefault="00E45618" w:rsidP="00E45618">
      <w:pPr>
        <w:tabs>
          <w:tab w:val="left" w:pos="860"/>
          <w:tab w:val="left" w:pos="1120"/>
          <w:tab w:val="left" w:pos="4240"/>
          <w:tab w:val="left" w:pos="6480"/>
        </w:tabs>
        <w:spacing w:line="276" w:lineRule="auto"/>
        <w:jc w:val="both"/>
      </w:pPr>
      <w:r w:rsidRPr="000F6319">
        <w:t>Tous les ouvrages en béton de fondation seront exécutés en coffrage ordinaire sauf instructions contraires émanant du Maître de l'Ouvrage  et sauf indications contraires sur les plans :</w:t>
      </w:r>
    </w:p>
    <w:p w:rsidR="00E45618" w:rsidRPr="000F6319" w:rsidRDefault="00E45618" w:rsidP="00E45618">
      <w:pPr>
        <w:tabs>
          <w:tab w:val="left" w:pos="860"/>
          <w:tab w:val="left" w:pos="1120"/>
          <w:tab w:val="left" w:pos="4240"/>
          <w:tab w:val="left" w:pos="6480"/>
        </w:tabs>
        <w:spacing w:line="276" w:lineRule="auto"/>
        <w:jc w:val="both"/>
      </w:pPr>
      <w:r w:rsidRPr="000F6319">
        <w:t>a)</w:t>
      </w:r>
      <w:r w:rsidRPr="000F6319">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rsidR="00E45618" w:rsidRPr="000F6319" w:rsidRDefault="00E45618" w:rsidP="00E45618">
      <w:pPr>
        <w:tabs>
          <w:tab w:val="left" w:pos="860"/>
          <w:tab w:val="left" w:pos="1120"/>
          <w:tab w:val="left" w:pos="4240"/>
          <w:tab w:val="left" w:pos="6480"/>
        </w:tabs>
        <w:spacing w:line="276" w:lineRule="auto"/>
        <w:jc w:val="both"/>
      </w:pPr>
      <w:r w:rsidRPr="000F6319">
        <w:t>b)</w:t>
      </w:r>
      <w:r w:rsidRPr="000F6319">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rsidR="00E45618" w:rsidRPr="000F6319" w:rsidRDefault="00E45618" w:rsidP="00E45618">
      <w:pPr>
        <w:tabs>
          <w:tab w:val="left" w:pos="840"/>
          <w:tab w:val="left" w:pos="1120"/>
          <w:tab w:val="left" w:pos="4240"/>
          <w:tab w:val="left" w:pos="6480"/>
        </w:tabs>
        <w:spacing w:line="276" w:lineRule="auto"/>
        <w:jc w:val="both"/>
        <w:rPr>
          <w:b/>
        </w:rPr>
      </w:pPr>
      <w:r w:rsidRPr="000F6319">
        <w:rPr>
          <w:b/>
        </w:rPr>
        <w:t>Coffrage des trous</w:t>
      </w:r>
    </w:p>
    <w:p w:rsidR="00E45618" w:rsidRPr="000F6319" w:rsidRDefault="00E45618" w:rsidP="00E45618">
      <w:pPr>
        <w:tabs>
          <w:tab w:val="left" w:pos="840"/>
          <w:tab w:val="left" w:pos="1120"/>
          <w:tab w:val="left" w:pos="4240"/>
          <w:tab w:val="left" w:pos="6480"/>
        </w:tabs>
        <w:spacing w:line="276" w:lineRule="auto"/>
        <w:jc w:val="both"/>
      </w:pPr>
      <w:r w:rsidRPr="000F6319">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rsidR="00E45618" w:rsidRPr="000F6319" w:rsidRDefault="00E45618" w:rsidP="00E45618">
      <w:pPr>
        <w:tabs>
          <w:tab w:val="left" w:pos="840"/>
          <w:tab w:val="left" w:pos="1120"/>
          <w:tab w:val="left" w:pos="4240"/>
          <w:tab w:val="left" w:pos="6480"/>
        </w:tabs>
        <w:spacing w:line="276" w:lineRule="auto"/>
        <w:jc w:val="both"/>
      </w:pPr>
      <w:r w:rsidRPr="000F6319">
        <w:rPr>
          <w:b/>
        </w:rPr>
        <w:t>Soins avant bétonnage</w:t>
      </w:r>
    </w:p>
    <w:p w:rsidR="00E45618" w:rsidRPr="000F6319" w:rsidRDefault="00E45618" w:rsidP="00E45618">
      <w:pPr>
        <w:tabs>
          <w:tab w:val="left" w:pos="840"/>
          <w:tab w:val="left" w:pos="1120"/>
          <w:tab w:val="left" w:pos="4240"/>
          <w:tab w:val="left" w:pos="6480"/>
        </w:tabs>
        <w:spacing w:line="276" w:lineRule="auto"/>
        <w:jc w:val="both"/>
        <w:rPr>
          <w:b/>
        </w:rPr>
      </w:pPr>
      <w:r w:rsidRPr="000F6319">
        <w:rPr>
          <w:b/>
        </w:rPr>
        <w:t>a)</w:t>
      </w:r>
      <w:r w:rsidRPr="000F6319">
        <w:rPr>
          <w:b/>
        </w:rPr>
        <w:tab/>
        <w:t>Propreté</w:t>
      </w:r>
    </w:p>
    <w:p w:rsidR="00E45618" w:rsidRPr="000F6319" w:rsidRDefault="00E45618" w:rsidP="00E45618">
      <w:pPr>
        <w:tabs>
          <w:tab w:val="left" w:pos="840"/>
          <w:tab w:val="left" w:pos="1120"/>
          <w:tab w:val="left" w:pos="4240"/>
          <w:tab w:val="left" w:pos="6480"/>
        </w:tabs>
        <w:spacing w:line="276" w:lineRule="auto"/>
        <w:jc w:val="both"/>
      </w:pPr>
      <w:r w:rsidRPr="000F6319">
        <w:t>Les coffrages ne devront pas être tachés par des produits hydrocarbonés, tels que graisse, cambouis, etc... ni par la rouille. Les taches seront soigneusement enlevées si besoin en est.</w:t>
      </w:r>
    </w:p>
    <w:p w:rsidR="00E45618" w:rsidRPr="000F6319" w:rsidRDefault="00E45618" w:rsidP="00E45618">
      <w:pPr>
        <w:tabs>
          <w:tab w:val="left" w:pos="4240"/>
          <w:tab w:val="left" w:pos="6480"/>
        </w:tabs>
        <w:spacing w:line="276" w:lineRule="auto"/>
        <w:jc w:val="both"/>
        <w:rPr>
          <w:b/>
        </w:rPr>
      </w:pPr>
      <w:r w:rsidRPr="000F6319">
        <w:rPr>
          <w:b/>
        </w:rPr>
        <w:t>b)</w:t>
      </w:r>
      <w:r w:rsidRPr="000F6319">
        <w:rPr>
          <w:b/>
        </w:rPr>
        <w:tab/>
        <w:t>Nettoyage</w:t>
      </w:r>
    </w:p>
    <w:p w:rsidR="00E45618" w:rsidRPr="000F6319" w:rsidRDefault="00E45618" w:rsidP="00E45618">
      <w:pPr>
        <w:tabs>
          <w:tab w:val="left" w:pos="4240"/>
          <w:tab w:val="left" w:pos="6480"/>
        </w:tabs>
        <w:spacing w:line="276" w:lineRule="auto"/>
        <w:jc w:val="both"/>
      </w:pPr>
      <w:r w:rsidRPr="000F6319">
        <w:t>Immédiatement avant mise en œuvre du béton, les coffrages seront nettoyés avec soin de façon à les débarrasser des poussières et débris de toutes natures.</w:t>
      </w:r>
    </w:p>
    <w:p w:rsidR="00E45618" w:rsidRPr="000F6319" w:rsidRDefault="00E45618" w:rsidP="00E45618">
      <w:pPr>
        <w:tabs>
          <w:tab w:val="left" w:pos="4240"/>
          <w:tab w:val="left" w:pos="6480"/>
        </w:tabs>
        <w:spacing w:line="276" w:lineRule="auto"/>
        <w:jc w:val="both"/>
      </w:pPr>
      <w:r w:rsidRPr="000F6319">
        <w:t>La finition du nettoyage sera assurée à l'air comprimé.</w:t>
      </w:r>
    </w:p>
    <w:p w:rsidR="00E45618" w:rsidRPr="000F6319" w:rsidRDefault="00E45618" w:rsidP="00E45618">
      <w:pPr>
        <w:tabs>
          <w:tab w:val="left" w:pos="4240"/>
          <w:tab w:val="left" w:pos="6480"/>
        </w:tabs>
        <w:spacing w:line="276" w:lineRule="auto"/>
        <w:jc w:val="both"/>
        <w:rPr>
          <w:b/>
        </w:rPr>
      </w:pPr>
      <w:r w:rsidRPr="000F6319">
        <w:rPr>
          <w:b/>
        </w:rPr>
        <w:t>c)</w:t>
      </w:r>
      <w:r w:rsidRPr="000F6319">
        <w:rPr>
          <w:b/>
        </w:rPr>
        <w:tab/>
        <w:t>Humidification</w:t>
      </w:r>
    </w:p>
    <w:p w:rsidR="00E45618" w:rsidRPr="000F6319" w:rsidRDefault="00E45618" w:rsidP="00E45618">
      <w:pPr>
        <w:tabs>
          <w:tab w:val="left" w:pos="4240"/>
          <w:tab w:val="left" w:pos="6480"/>
        </w:tabs>
        <w:spacing w:line="276" w:lineRule="auto"/>
        <w:jc w:val="both"/>
      </w:pPr>
      <w:r w:rsidRPr="000F6319">
        <w:t>Les coffrages en bois courant seront abondamment arrosés avant mise en œuvre du béton.</w:t>
      </w:r>
    </w:p>
    <w:p w:rsidR="00E45618" w:rsidRPr="000F6319" w:rsidRDefault="00E45618" w:rsidP="00E45618">
      <w:pPr>
        <w:tabs>
          <w:tab w:val="left" w:pos="4240"/>
          <w:tab w:val="left" w:pos="6480"/>
        </w:tabs>
        <w:spacing w:line="276" w:lineRule="auto"/>
        <w:jc w:val="both"/>
      </w:pPr>
      <w:r w:rsidRPr="000F6319">
        <w:t>L'arrosage sera conduit au besoin en plusieurs phases échelonnées de manière à obtenir une humidification des bois aussi complète que possible, qui aura pour but de resserrer les joints par gonflement du bois.</w:t>
      </w:r>
    </w:p>
    <w:p w:rsidR="00E45618" w:rsidRPr="000F6319" w:rsidRDefault="00E45618" w:rsidP="00E45618">
      <w:pPr>
        <w:tabs>
          <w:tab w:val="left" w:pos="4240"/>
          <w:tab w:val="left" w:pos="6480"/>
        </w:tabs>
        <w:spacing w:line="276" w:lineRule="auto"/>
        <w:jc w:val="both"/>
      </w:pPr>
      <w:r w:rsidRPr="000F6319">
        <w:t>Les surfaces humides ne devront cependant pas être ruisselantes. L'eau en excès sera évacuée à l'air comprimé.</w:t>
      </w:r>
    </w:p>
    <w:p w:rsidR="00E45618" w:rsidRPr="000F6319" w:rsidRDefault="00E45618" w:rsidP="00E45618">
      <w:pPr>
        <w:tabs>
          <w:tab w:val="left" w:pos="4240"/>
          <w:tab w:val="left" w:pos="6480"/>
        </w:tabs>
        <w:spacing w:line="276" w:lineRule="auto"/>
        <w:jc w:val="both"/>
        <w:rPr>
          <w:b/>
        </w:rPr>
      </w:pPr>
      <w:r w:rsidRPr="000F6319">
        <w:rPr>
          <w:b/>
        </w:rPr>
        <w:t>d)</w:t>
      </w:r>
      <w:r w:rsidRPr="000F6319">
        <w:rPr>
          <w:b/>
        </w:rPr>
        <w:tab/>
        <w:t>Enduction d'huile</w:t>
      </w:r>
    </w:p>
    <w:p w:rsidR="00E45618" w:rsidRPr="000F6319" w:rsidRDefault="00E45618" w:rsidP="00E45618">
      <w:pPr>
        <w:tabs>
          <w:tab w:val="left" w:pos="4240"/>
          <w:tab w:val="left" w:pos="6480"/>
        </w:tabs>
        <w:spacing w:line="276" w:lineRule="auto"/>
        <w:jc w:val="both"/>
      </w:pPr>
      <w:r w:rsidRPr="000F6319">
        <w:t>Seront huilés avant mise en œuvre du béton :</w:t>
      </w:r>
    </w:p>
    <w:p w:rsidR="00E45618" w:rsidRPr="000F6319" w:rsidRDefault="00E45618" w:rsidP="009062D7">
      <w:pPr>
        <w:numPr>
          <w:ilvl w:val="0"/>
          <w:numId w:val="41"/>
        </w:numPr>
        <w:tabs>
          <w:tab w:val="left" w:pos="4240"/>
          <w:tab w:val="left" w:pos="6480"/>
        </w:tabs>
        <w:spacing w:line="276" w:lineRule="auto"/>
        <w:ind w:left="0" w:firstLine="0"/>
        <w:jc w:val="both"/>
      </w:pPr>
      <w:r w:rsidRPr="000F6319">
        <w:t>tous les coffrages métalliques.</w:t>
      </w:r>
    </w:p>
    <w:p w:rsidR="00E45618" w:rsidRPr="000F6319" w:rsidRDefault="00E45618" w:rsidP="009062D7">
      <w:pPr>
        <w:numPr>
          <w:ilvl w:val="0"/>
          <w:numId w:val="41"/>
        </w:numPr>
        <w:tabs>
          <w:tab w:val="left" w:pos="4240"/>
          <w:tab w:val="left" w:pos="6480"/>
        </w:tabs>
        <w:spacing w:line="276" w:lineRule="auto"/>
        <w:ind w:left="0" w:firstLine="0"/>
        <w:jc w:val="both"/>
      </w:pPr>
      <w:r w:rsidRPr="000F6319">
        <w:t xml:space="preserve">les coffrages soignés composés de panneaux en contre-plaqués ou en fibres de bois agglomérés et tous les coffrages pour parements fins. </w:t>
      </w:r>
    </w:p>
    <w:p w:rsidR="00E45618" w:rsidRPr="000F6319" w:rsidRDefault="00E45618" w:rsidP="009062D7">
      <w:pPr>
        <w:numPr>
          <w:ilvl w:val="0"/>
          <w:numId w:val="41"/>
        </w:numPr>
        <w:tabs>
          <w:tab w:val="left" w:pos="4240"/>
          <w:tab w:val="left" w:pos="6480"/>
        </w:tabs>
        <w:spacing w:line="276" w:lineRule="auto"/>
        <w:ind w:left="0" w:firstLine="0"/>
        <w:jc w:val="both"/>
      </w:pPr>
      <w:r w:rsidRPr="000F6319">
        <w:t>L'huile en excès au fond des moules sera épongée avant bétonnage. Les huiles employées seront des huiles spéciales dites de démoulage.</w:t>
      </w:r>
    </w:p>
    <w:p w:rsidR="00E45618" w:rsidRPr="000F6319" w:rsidRDefault="00E45618" w:rsidP="00E45618">
      <w:pPr>
        <w:tabs>
          <w:tab w:val="left" w:pos="840"/>
          <w:tab w:val="left" w:pos="1100"/>
          <w:tab w:val="left" w:pos="4240"/>
          <w:tab w:val="left" w:pos="6480"/>
        </w:tabs>
        <w:spacing w:line="276" w:lineRule="auto"/>
        <w:jc w:val="both"/>
        <w:rPr>
          <w:b/>
        </w:rPr>
      </w:pPr>
      <w:r w:rsidRPr="000F6319">
        <w:rPr>
          <w:b/>
        </w:rPr>
        <w:t>Entretien</w:t>
      </w:r>
    </w:p>
    <w:p w:rsidR="00E45618" w:rsidRPr="000F6319" w:rsidRDefault="00E45618" w:rsidP="00E45618">
      <w:pPr>
        <w:tabs>
          <w:tab w:val="left" w:pos="840"/>
          <w:tab w:val="left" w:pos="1100"/>
          <w:tab w:val="left" w:pos="4240"/>
          <w:tab w:val="left" w:pos="6480"/>
        </w:tabs>
        <w:spacing w:line="276" w:lineRule="auto"/>
        <w:jc w:val="both"/>
      </w:pPr>
      <w:r w:rsidRPr="000F6319">
        <w:t>Si plusieurs emplois sont prévus pour un même coffrage, celui-ci sera parfaitement nettoyé et éventuellement remis en état avant tout nouvel usage.</w:t>
      </w:r>
    </w:p>
    <w:p w:rsidR="00E45618" w:rsidRPr="000F6319" w:rsidRDefault="00E45618" w:rsidP="00E45618">
      <w:pPr>
        <w:tabs>
          <w:tab w:val="left" w:pos="840"/>
          <w:tab w:val="left" w:pos="1100"/>
          <w:tab w:val="left" w:pos="4240"/>
          <w:tab w:val="left" w:pos="6480"/>
        </w:tabs>
        <w:spacing w:line="276" w:lineRule="auto"/>
        <w:jc w:val="both"/>
        <w:rPr>
          <w:b/>
        </w:rPr>
      </w:pPr>
      <w:r w:rsidRPr="000F6319">
        <w:rPr>
          <w:b/>
        </w:rPr>
        <w:t>Sécurité du personnel et des tiers</w:t>
      </w:r>
    </w:p>
    <w:p w:rsidR="00E45618" w:rsidRPr="000F6319" w:rsidRDefault="00E45618" w:rsidP="00E45618">
      <w:pPr>
        <w:tabs>
          <w:tab w:val="left" w:pos="840"/>
          <w:tab w:val="left" w:pos="1100"/>
          <w:tab w:val="left" w:pos="4240"/>
          <w:tab w:val="left" w:pos="6480"/>
        </w:tabs>
        <w:spacing w:line="276" w:lineRule="auto"/>
        <w:jc w:val="both"/>
      </w:pPr>
      <w:r w:rsidRPr="000F6319">
        <w:t>Les coffrages et éléments de charpente, qui après emploi porteraient des clous ou pointes ou saillies seront immédiatement dégarnis de leurs pointes s'ils sont destinés à être réemployés.</w:t>
      </w:r>
    </w:p>
    <w:p w:rsidR="00E45618" w:rsidRPr="000F6319" w:rsidRDefault="00E45618" w:rsidP="00E45618">
      <w:pPr>
        <w:tabs>
          <w:tab w:val="left" w:pos="840"/>
          <w:tab w:val="left" w:pos="1100"/>
          <w:tab w:val="left" w:pos="4240"/>
          <w:tab w:val="left" w:pos="6480"/>
        </w:tabs>
        <w:spacing w:line="276" w:lineRule="auto"/>
        <w:jc w:val="both"/>
      </w:pPr>
      <w:r w:rsidRPr="000F6319">
        <w:t>Dans le cas contraire, ils seront immédiatement brûlés ou stockés à l'écart du chantier, en un emplacement non accessible au public.</w:t>
      </w:r>
    </w:p>
    <w:p w:rsidR="00E45618" w:rsidRPr="000F6319" w:rsidRDefault="00E45618" w:rsidP="009062D7">
      <w:pPr>
        <w:pStyle w:val="Titre2"/>
        <w:keepNext w:val="0"/>
        <w:numPr>
          <w:ilvl w:val="0"/>
          <w:numId w:val="40"/>
        </w:numPr>
        <w:spacing w:before="120" w:after="120"/>
        <w:jc w:val="both"/>
        <w:rPr>
          <w:szCs w:val="24"/>
        </w:rPr>
      </w:pPr>
      <w:r w:rsidRPr="000F6319">
        <w:rPr>
          <w:szCs w:val="24"/>
        </w:rPr>
        <w:t xml:space="preserve">  REFERENCES TECHNIQUES</w:t>
      </w:r>
    </w:p>
    <w:p w:rsidR="00E45618" w:rsidRPr="000F6319" w:rsidRDefault="00E45618" w:rsidP="00E45618">
      <w:pPr>
        <w:spacing w:before="120" w:after="120" w:line="280" w:lineRule="exact"/>
      </w:pPr>
      <w:r w:rsidRPr="000F6319">
        <w:t>Le présent Cahier des Clauses Techniques Particulières, désigné par la suite par le terme CCTP, fait partie des pièces contractuelles du marché.</w:t>
      </w:r>
    </w:p>
    <w:p w:rsidR="00E45618" w:rsidRPr="000F6319" w:rsidRDefault="00E45618" w:rsidP="00E45618">
      <w:pPr>
        <w:spacing w:before="120" w:after="120" w:line="280" w:lineRule="exact"/>
      </w:pPr>
      <w:r w:rsidRPr="000F6319">
        <w:t>Il définit les normes et spécifications applicables, ainsi que les méthodes d’exécution des travaux et de mise en œuvre des matériaux.</w:t>
      </w:r>
    </w:p>
    <w:p w:rsidR="00E45618" w:rsidRPr="000F6319" w:rsidRDefault="00E45618" w:rsidP="00E45618">
      <w:pPr>
        <w:spacing w:before="120" w:after="120" w:line="280" w:lineRule="exact"/>
      </w:pPr>
      <w:r w:rsidRPr="000F6319">
        <w:t>Le présent CCTP est complété pour tout ce qui ne déroge pas aux documents contractuels, par les fascicules suivants du Ministère de l’Equipement français :</w:t>
      </w:r>
    </w:p>
    <w:p w:rsidR="00E45618" w:rsidRPr="000F6319" w:rsidRDefault="00E45618" w:rsidP="00E45618">
      <w:pPr>
        <w:spacing w:before="120" w:after="120" w:line="280" w:lineRule="exact"/>
      </w:pPr>
      <w:r w:rsidRPr="000F6319">
        <w:t>Fascicule n°2   : travaux de terrassement,</w:t>
      </w:r>
    </w:p>
    <w:p w:rsidR="00E45618" w:rsidRPr="000F6319" w:rsidRDefault="00E45618" w:rsidP="00E45618">
      <w:pPr>
        <w:spacing w:before="120" w:after="120" w:line="280" w:lineRule="exact"/>
      </w:pPr>
      <w:r w:rsidRPr="000F6319">
        <w:t>Fascicule n°3   : fourniture de liants hydrauliques</w:t>
      </w:r>
    </w:p>
    <w:p w:rsidR="00E45618" w:rsidRPr="000F6319" w:rsidRDefault="00E45618" w:rsidP="00E45618">
      <w:pPr>
        <w:spacing w:before="120" w:after="120" w:line="280" w:lineRule="exact"/>
      </w:pPr>
      <w:r w:rsidRPr="000F6319">
        <w:t>Fascicule n°4   : fourniture d’acier et autres métaux, titre I et Titre II,</w:t>
      </w:r>
    </w:p>
    <w:p w:rsidR="00E45618" w:rsidRPr="000F6319" w:rsidRDefault="00E45618" w:rsidP="00E45618">
      <w:pPr>
        <w:spacing w:before="120" w:after="120" w:line="280" w:lineRule="exact"/>
      </w:pPr>
      <w:r w:rsidRPr="000F6319">
        <w:t>Fascicule n°7   : reconnaissance des sols,</w:t>
      </w:r>
    </w:p>
    <w:p w:rsidR="00E45618" w:rsidRPr="000F6319" w:rsidRDefault="00E45618" w:rsidP="00E45618">
      <w:pPr>
        <w:spacing w:before="120" w:after="120" w:line="280" w:lineRule="exact"/>
      </w:pPr>
      <w:r w:rsidRPr="000F6319">
        <w:t>Fascicule n°25 : exécution des corps de chaussées,</w:t>
      </w:r>
    </w:p>
    <w:p w:rsidR="00E45618" w:rsidRPr="000F6319" w:rsidRDefault="00E45618" w:rsidP="00E45618">
      <w:pPr>
        <w:spacing w:before="120" w:after="120" w:line="280" w:lineRule="exact"/>
      </w:pPr>
      <w:r w:rsidRPr="000F6319">
        <w:t>Fascicule n°31 : bordures et caniveaux en pierre naturelle ou en béton,</w:t>
      </w:r>
    </w:p>
    <w:p w:rsidR="00E45618" w:rsidRPr="000F6319" w:rsidRDefault="00E45618" w:rsidP="00E45618">
      <w:pPr>
        <w:spacing w:before="120" w:after="120" w:line="280" w:lineRule="exact"/>
      </w:pPr>
      <w:r w:rsidRPr="000F6319">
        <w:t>Fascicule n°32 : construction et trottoirs,</w:t>
      </w:r>
    </w:p>
    <w:p w:rsidR="00E45618" w:rsidRPr="000F6319" w:rsidRDefault="00E45618" w:rsidP="00E45618">
      <w:pPr>
        <w:spacing w:before="120" w:after="120" w:line="280" w:lineRule="exact"/>
      </w:pPr>
      <w:r w:rsidRPr="000F6319">
        <w:t>Fascicule n°62 : règles techniques de conception et de calcul des ouvrages et construction en béton armé,</w:t>
      </w:r>
    </w:p>
    <w:p w:rsidR="00E45618" w:rsidRPr="000F6319" w:rsidRDefault="00E45618" w:rsidP="00E45618">
      <w:pPr>
        <w:spacing w:before="120" w:after="120" w:line="280" w:lineRule="exact"/>
      </w:pPr>
      <w:r w:rsidRPr="000F6319">
        <w:t>Fascicule n°63 : exécution et mise en œuvre des bétons non armés. Confection des mortiers,</w:t>
      </w:r>
    </w:p>
    <w:p w:rsidR="00E45618" w:rsidRPr="000F6319" w:rsidRDefault="00E45618" w:rsidP="00E45618">
      <w:pPr>
        <w:spacing w:before="120" w:after="120" w:line="280" w:lineRule="exact"/>
      </w:pPr>
      <w:r w:rsidRPr="000F6319">
        <w:t>Fascicule n°64 : travaux de maçonnerie d’ouvrage de génie-civil,</w:t>
      </w:r>
    </w:p>
    <w:p w:rsidR="00E45618" w:rsidRPr="000F6319" w:rsidRDefault="00E45618" w:rsidP="00E45618">
      <w:pPr>
        <w:spacing w:before="120" w:after="120" w:line="280" w:lineRule="exact"/>
      </w:pPr>
      <w:r w:rsidRPr="000F6319">
        <w:t xml:space="preserve">Fascicule n°70 : canalisation d’assainissement et ouvrages annexes. </w:t>
      </w:r>
    </w:p>
    <w:p w:rsidR="00E45618" w:rsidRPr="000F6319" w:rsidRDefault="00E45618" w:rsidP="00E45618">
      <w:pPr>
        <w:tabs>
          <w:tab w:val="left" w:pos="840"/>
          <w:tab w:val="left" w:pos="1100"/>
          <w:tab w:val="left" w:pos="4240"/>
          <w:tab w:val="left" w:pos="6480"/>
        </w:tabs>
        <w:spacing w:line="276" w:lineRule="auto"/>
        <w:jc w:val="both"/>
      </w:pPr>
      <w:r w:rsidRPr="000F6319">
        <w:t>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l’approbation du Maître d’œuvre avec pièces à l’appui. Le Maître d’œuvre justifie sa décision pour accepter ou rejeter une norme</w:t>
      </w:r>
    </w:p>
    <w:p w:rsidR="00E45618" w:rsidRPr="000F6319" w:rsidRDefault="00E45618" w:rsidP="00E45618">
      <w:pPr>
        <w:widowControl w:val="0"/>
        <w:spacing w:line="276" w:lineRule="auto"/>
        <w:jc w:val="both"/>
      </w:pPr>
    </w:p>
    <w:p w:rsidR="00E45618" w:rsidRPr="000F6319" w:rsidRDefault="00E45618" w:rsidP="00E45618">
      <w:pPr>
        <w:widowControl w:val="0"/>
        <w:spacing w:line="276" w:lineRule="auto"/>
        <w:jc w:val="both"/>
      </w:pPr>
      <w:r w:rsidRPr="000F6319">
        <w:t>CHAPITRE II – INSTALLATION DE CHANTIER</w:t>
      </w:r>
    </w:p>
    <w:p w:rsidR="00E45618" w:rsidRPr="000F6319" w:rsidRDefault="00E45618" w:rsidP="00E45618">
      <w:pPr>
        <w:widowControl w:val="0"/>
        <w:spacing w:line="276" w:lineRule="auto"/>
        <w:jc w:val="both"/>
      </w:pPr>
    </w:p>
    <w:p w:rsidR="00E45618" w:rsidRPr="000F6319" w:rsidRDefault="00E45618" w:rsidP="009062D7">
      <w:pPr>
        <w:pStyle w:val="Titre4"/>
        <w:numPr>
          <w:ilvl w:val="0"/>
          <w:numId w:val="42"/>
        </w:numPr>
        <w:jc w:val="left"/>
        <w:rPr>
          <w:szCs w:val="24"/>
        </w:rPr>
      </w:pPr>
      <w:r w:rsidRPr="000F6319">
        <w:rPr>
          <w:szCs w:val="24"/>
        </w:rPr>
        <w:t>Installation de chantier</w:t>
      </w:r>
    </w:p>
    <w:p w:rsidR="00E45618" w:rsidRPr="000F6319" w:rsidRDefault="00E45618" w:rsidP="00E45618">
      <w:pPr>
        <w:spacing w:before="120" w:after="120" w:line="280" w:lineRule="exact"/>
        <w:jc w:val="both"/>
      </w:pPr>
      <w:r w:rsidRPr="000F6319">
        <w:t>Ces travaux concerneront :</w:t>
      </w:r>
    </w:p>
    <w:p w:rsidR="00E45618" w:rsidRPr="000F6319" w:rsidRDefault="00E45618" w:rsidP="009062D7">
      <w:pPr>
        <w:numPr>
          <w:ilvl w:val="0"/>
          <w:numId w:val="43"/>
        </w:numPr>
        <w:tabs>
          <w:tab w:val="clear" w:pos="1296"/>
          <w:tab w:val="left" w:pos="1080"/>
        </w:tabs>
        <w:spacing w:before="120" w:after="120" w:line="280" w:lineRule="exact"/>
        <w:ind w:left="1080"/>
        <w:jc w:val="both"/>
      </w:pPr>
      <w:r w:rsidRPr="000F6319">
        <w:t>La location des terrains, s’ils ne sont pas mis à la disposition de l’Entrepreneur par l’Administration,</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La fourniture de l’eau et de l’électricité, ainsi que le gardiennage,</w:t>
      </w:r>
    </w:p>
    <w:p w:rsidR="00E45618" w:rsidRPr="000F6319" w:rsidRDefault="00E45618" w:rsidP="009062D7">
      <w:pPr>
        <w:numPr>
          <w:ilvl w:val="0"/>
          <w:numId w:val="43"/>
        </w:numPr>
        <w:tabs>
          <w:tab w:val="clear" w:pos="1296"/>
          <w:tab w:val="left" w:pos="1080"/>
        </w:tabs>
        <w:spacing w:before="120" w:after="120" w:line="280" w:lineRule="exact"/>
        <w:ind w:left="1080"/>
        <w:jc w:val="both"/>
      </w:pPr>
      <w:r w:rsidRPr="000F6319">
        <w:t>La construction des locaux de l’Entreprise, logements, bureaux, ateliers, magasins, locaux sociaux pour le personnel,</w:t>
      </w:r>
    </w:p>
    <w:p w:rsidR="00E45618" w:rsidRPr="000F6319" w:rsidRDefault="00E45618" w:rsidP="009062D7">
      <w:pPr>
        <w:numPr>
          <w:ilvl w:val="0"/>
          <w:numId w:val="43"/>
        </w:numPr>
        <w:tabs>
          <w:tab w:val="clear" w:pos="1296"/>
          <w:tab w:val="left" w:pos="1080"/>
        </w:tabs>
        <w:spacing w:before="120" w:after="120" w:line="280" w:lineRule="exact"/>
        <w:ind w:left="1080"/>
        <w:jc w:val="both"/>
      </w:pPr>
      <w:r w:rsidRPr="000F6319">
        <w:t xml:space="preserve">Toutes autres dispositions pour le bon fonctionnement du chantier, l’amenée et le repliement de tout matériel nécessaire au chantier, </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Le remontage et le repliement des installations,</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Leur déplacement éventuel,</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La réalisation et l’entretien des aires d’installations et d’exécution du chantier,</w:t>
      </w:r>
    </w:p>
    <w:p w:rsidR="00E45618" w:rsidRPr="000F6319" w:rsidRDefault="00E45618" w:rsidP="009062D7">
      <w:pPr>
        <w:numPr>
          <w:ilvl w:val="0"/>
          <w:numId w:val="43"/>
        </w:numPr>
        <w:tabs>
          <w:tab w:val="clear" w:pos="1296"/>
          <w:tab w:val="left" w:pos="1080"/>
        </w:tabs>
        <w:spacing w:before="120" w:after="120" w:line="280" w:lineRule="exact"/>
        <w:ind w:left="1080"/>
        <w:jc w:val="both"/>
      </w:pPr>
      <w:r w:rsidRPr="000F6319">
        <w:t>L’identification physique de l’emplacement de l’ouvrage,</w:t>
      </w:r>
    </w:p>
    <w:p w:rsidR="00E45618" w:rsidRPr="000F6319" w:rsidRDefault="00E45618" w:rsidP="009062D7">
      <w:pPr>
        <w:numPr>
          <w:ilvl w:val="0"/>
          <w:numId w:val="43"/>
        </w:numPr>
        <w:tabs>
          <w:tab w:val="clear" w:pos="1296"/>
          <w:tab w:val="left" w:pos="1080"/>
        </w:tabs>
        <w:spacing w:before="120" w:after="120" w:line="280" w:lineRule="exact"/>
        <w:ind w:left="1080"/>
        <w:jc w:val="both"/>
      </w:pPr>
      <w:r w:rsidRPr="000F6319">
        <w:t>La mise en place des moyens indispensables pour assurer la sécurité du personnel et des usagers, en particulier la signalisation du chantier,</w:t>
      </w:r>
    </w:p>
    <w:p w:rsidR="00E45618" w:rsidRPr="000F6319" w:rsidRDefault="00E45618" w:rsidP="009062D7">
      <w:pPr>
        <w:numPr>
          <w:ilvl w:val="0"/>
          <w:numId w:val="43"/>
        </w:numPr>
        <w:tabs>
          <w:tab w:val="clear" w:pos="1296"/>
          <w:tab w:val="left" w:pos="1080"/>
        </w:tabs>
        <w:spacing w:before="120" w:after="120" w:line="280" w:lineRule="exact"/>
        <w:ind w:left="1080"/>
        <w:jc w:val="both"/>
      </w:pPr>
      <w:r w:rsidRPr="000F6319">
        <w:t>La mise en place des moyens indispensables pour assurer le libre accès des riverains soit à pied soit avec un véhicule,</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La réalisation des déviations éventuellement nécessaires,</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La mise en place du laboratoire de chantier et des moyens de son fonctionnement,</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La remise en état des lieux après exécution des travaux.</w:t>
      </w:r>
    </w:p>
    <w:p w:rsidR="00E45618" w:rsidRPr="000F6319" w:rsidRDefault="00E45618" w:rsidP="00E45618">
      <w:pPr>
        <w:tabs>
          <w:tab w:val="left" w:pos="1080"/>
        </w:tabs>
        <w:spacing w:before="120" w:after="120" w:line="280" w:lineRule="exact"/>
        <w:jc w:val="both"/>
      </w:pPr>
      <w:r w:rsidRPr="000F6319">
        <w:t>Le projet d’installation de chantier devra donner toutes les précisions sur les points suivants :</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Implantations et travaux topographiques nécessaires,</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Débroussaillage et abattage d’arbres ;</w:t>
      </w:r>
    </w:p>
    <w:p w:rsidR="00E45618" w:rsidRPr="000F6319" w:rsidRDefault="00E45618" w:rsidP="009062D7">
      <w:pPr>
        <w:numPr>
          <w:ilvl w:val="0"/>
          <w:numId w:val="43"/>
        </w:numPr>
        <w:tabs>
          <w:tab w:val="clear" w:pos="1296"/>
          <w:tab w:val="left" w:pos="1080"/>
        </w:tabs>
        <w:spacing w:before="120" w:after="120" w:line="280" w:lineRule="exact"/>
        <w:ind w:hanging="576"/>
        <w:jc w:val="both"/>
      </w:pPr>
      <w:r w:rsidRPr="000F6319">
        <w:t>Décapage et stockage de terre végétale.</w:t>
      </w:r>
    </w:p>
    <w:p w:rsidR="00E45618" w:rsidRPr="000F6319" w:rsidRDefault="00E45618" w:rsidP="009062D7">
      <w:pPr>
        <w:pStyle w:val="Titre4"/>
        <w:numPr>
          <w:ilvl w:val="0"/>
          <w:numId w:val="42"/>
        </w:numPr>
        <w:jc w:val="left"/>
        <w:rPr>
          <w:szCs w:val="24"/>
        </w:rPr>
      </w:pPr>
      <w:r w:rsidRPr="000F6319">
        <w:rPr>
          <w:szCs w:val="24"/>
        </w:rPr>
        <w:t>Amenée et repli du matériel</w:t>
      </w:r>
    </w:p>
    <w:p w:rsidR="00E45618" w:rsidRPr="000F6319" w:rsidRDefault="00E45618" w:rsidP="00E45618">
      <w:pPr>
        <w:spacing w:before="120" w:after="120" w:line="280" w:lineRule="exact"/>
      </w:pPr>
      <w:r w:rsidRPr="000F6319">
        <w:t xml:space="preserve">L’Entrepreneur effectue toutes les démarches nécessaires pour s’assurer que la livraison des équipements et du matériel importé soit effectué dans des délais compatibles avec le planning des travaux, et que toutes les dispositions soient prises pour leur expédition rapide sur le chantier. Cette exigence s’applique en particulier aux engins de terrassement, matériel de concassage, et matériel de transport.  </w:t>
      </w:r>
    </w:p>
    <w:p w:rsidR="00E45618" w:rsidRPr="000F6319" w:rsidRDefault="00E45618" w:rsidP="00E45618">
      <w:pPr>
        <w:spacing w:before="120" w:after="120" w:line="280" w:lineRule="exact"/>
      </w:pPr>
      <w:r w:rsidRPr="000F6319">
        <w:t>L’Entrepreneur est réputé avoir tenu compte :</w:t>
      </w:r>
    </w:p>
    <w:p w:rsidR="00E45618" w:rsidRPr="000F6319" w:rsidRDefault="00E45618" w:rsidP="00E45618">
      <w:pPr>
        <w:spacing w:before="120" w:after="120" w:line="280" w:lineRule="exact"/>
        <w:ind w:left="480"/>
      </w:pPr>
      <w:r w:rsidRPr="000F6319">
        <w:t>Des sujétions dues à l’amenée et au repli du matériel jusqu’au lieu des travaux, et notamment celles dues à l’utilisation d’un porte-char,</w:t>
      </w:r>
    </w:p>
    <w:p w:rsidR="00E45618" w:rsidRPr="000F6319" w:rsidRDefault="00E45618" w:rsidP="00E45618">
      <w:pPr>
        <w:spacing w:before="120" w:after="120" w:line="280" w:lineRule="exact"/>
        <w:ind w:left="480"/>
      </w:pPr>
      <w:r w:rsidRPr="000F6319">
        <w:t>Des sujétions dues au passage sur un itinéraire par une autre entreprise.</w:t>
      </w:r>
    </w:p>
    <w:p w:rsidR="00E45618" w:rsidRPr="000F6319" w:rsidRDefault="00E45618" w:rsidP="00E45618">
      <w:pPr>
        <w:spacing w:before="120" w:after="120" w:line="280" w:lineRule="exact"/>
        <w:ind w:left="480"/>
      </w:pPr>
      <w:r w:rsidRPr="000F6319">
        <w:t xml:space="preserve">L’implantation de l’ouvrage se fera de plein accord avec le maitre d’ouvrage suivant les plans d’exécution, axe situé au point le plus bas et en présence de l’ingénieur </w:t>
      </w:r>
    </w:p>
    <w:p w:rsidR="00E45618" w:rsidRPr="000F6319" w:rsidRDefault="00E45618" w:rsidP="00E45618">
      <w:pPr>
        <w:spacing w:line="360" w:lineRule="auto"/>
        <w:rPr>
          <w:b/>
        </w:rPr>
      </w:pPr>
      <w:r w:rsidRPr="000F6319">
        <w:rPr>
          <w:b/>
        </w:rPr>
        <w:t xml:space="preserve">CHAPITRE III- EXECUTION DES TRAVAUX  </w:t>
      </w:r>
    </w:p>
    <w:p w:rsidR="00E45618" w:rsidRPr="000F6319" w:rsidRDefault="00E45618" w:rsidP="00E45618">
      <w:pPr>
        <w:spacing w:line="360" w:lineRule="auto"/>
      </w:pPr>
      <w:r w:rsidRPr="000F6319">
        <w:t>F</w:t>
      </w:r>
      <w:r w:rsidRPr="000F6319">
        <w:rPr>
          <w:b/>
          <w:bCs/>
        </w:rPr>
        <w:t>ONDATIONS -  CULEES  - PILES  -  TABLIERS – PIEDROITS - ENTRETOISES - MURETS</w:t>
      </w:r>
    </w:p>
    <w:p w:rsidR="00E45618" w:rsidRPr="000F6319" w:rsidRDefault="00E45618" w:rsidP="009062D7">
      <w:pPr>
        <w:pStyle w:val="xl24"/>
        <w:numPr>
          <w:ilvl w:val="0"/>
          <w:numId w:val="44"/>
        </w:numPr>
        <w:pBdr>
          <w:top w:val="single" w:sz="8" w:space="16" w:color="auto"/>
        </w:pBdr>
        <w:spacing w:before="0" w:beforeAutospacing="0" w:after="0" w:afterAutospacing="0"/>
        <w:jc w:val="both"/>
        <w:rPr>
          <w:rFonts w:ascii="Times New Roman" w:eastAsia="Batang" w:hAnsi="Times New Roman" w:cs="Times New Roman"/>
          <w:sz w:val="22"/>
          <w:szCs w:val="22"/>
        </w:rPr>
      </w:pPr>
      <w:r w:rsidRPr="000F6319">
        <w:rPr>
          <w:rFonts w:ascii="Times New Roman" w:eastAsia="Batang" w:hAnsi="Times New Roman" w:cs="Times New Roman"/>
          <w:sz w:val="22"/>
          <w:szCs w:val="22"/>
        </w:rPr>
        <w:t>Consistance des travaux</w:t>
      </w:r>
    </w:p>
    <w:p w:rsidR="00E45618" w:rsidRPr="000F6319" w:rsidRDefault="00E45618" w:rsidP="00E45618">
      <w:pPr>
        <w:pStyle w:val="Style1"/>
        <w:spacing w:line="276" w:lineRule="auto"/>
        <w:rPr>
          <w:sz w:val="22"/>
          <w:szCs w:val="22"/>
        </w:rPr>
      </w:pPr>
      <w:r w:rsidRPr="000F6319">
        <w:rPr>
          <w:sz w:val="22"/>
          <w:szCs w:val="22"/>
        </w:rPr>
        <w:t>La consistance des travaux à réaliser est détaillée dans le présent Cahier des Clauses Techniques Particulières dans le tableau ci-après.</w:t>
      </w:r>
    </w:p>
    <w:p w:rsidR="00E45618" w:rsidRPr="000F6319" w:rsidRDefault="00E45618" w:rsidP="00E45618">
      <w:pPr>
        <w:spacing w:line="276" w:lineRule="auto"/>
        <w:jc w:val="both"/>
        <w:rPr>
          <w:sz w:val="22"/>
          <w:szCs w:val="22"/>
        </w:rPr>
      </w:pPr>
      <w:r w:rsidRPr="000F6319">
        <w:rPr>
          <w:sz w:val="22"/>
          <w:szCs w:val="22"/>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E45618" w:rsidRPr="000F6319" w:rsidTr="004B0088">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rsidR="00E45618" w:rsidRPr="000F6319" w:rsidRDefault="00E45618"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100 TRAVAUX PREPARATOIRE</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rsidR="00E45618" w:rsidRPr="000F6319" w:rsidRDefault="00E45618" w:rsidP="004B0088">
            <w:pPr>
              <w:jc w:val="center"/>
              <w:rPr>
                <w:sz w:val="22"/>
              </w:rPr>
            </w:pPr>
            <w:r w:rsidRPr="000F6319">
              <w:rPr>
                <w:sz w:val="22"/>
              </w:rPr>
              <w:t>101</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 Installation de chantier et implantation</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102</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Amené et replis du chantier</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 xml:space="preserve">LOT 200 DALOT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201</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Fouilles en rigole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202</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de propreté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203</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armé pour radier général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204</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Béton armé pour  piédroits</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205</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armé pour dalle de roulement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206</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Béton armé pour  murs en aile</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207</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armé pour guide roue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208</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Tuyaux en PVC pour gargouille </w:t>
            </w:r>
          </w:p>
        </w:tc>
      </w:tr>
      <w:tr w:rsidR="00E45618" w:rsidRPr="000F6319" w:rsidTr="004B0088">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209</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Tuyaux en acier galvanisé pour garde-corps </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210</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Enrochement en aval </w:t>
            </w:r>
          </w:p>
        </w:tc>
      </w:tr>
      <w:tr w:rsidR="00E45618" w:rsidRPr="000F6319" w:rsidTr="004B0088">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300 Création de route d'accès sur le dalot</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301</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Ouverture et Mise en forme plate-forme.</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302</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Remblai à chaque entré sur le dalot</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400 Circulation et Divers</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401</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Maintien circulation</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402</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Panneaux signalétiques</w:t>
            </w:r>
          </w:p>
        </w:tc>
      </w:tr>
      <w:tr w:rsidR="00E45618" w:rsidRPr="000F6319" w:rsidTr="004B0088">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500 Peinture</w:t>
            </w:r>
          </w:p>
        </w:tc>
      </w:tr>
      <w:tr w:rsidR="00E45618" w:rsidRPr="000F6319" w:rsidTr="004B0088">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501</w:t>
            </w:r>
          </w:p>
        </w:tc>
        <w:tc>
          <w:tcPr>
            <w:tcW w:w="9006"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peinture sur les guides roues</w:t>
            </w:r>
          </w:p>
        </w:tc>
      </w:tr>
    </w:tbl>
    <w:p w:rsidR="00E45618" w:rsidRPr="000F6319" w:rsidRDefault="00E45618" w:rsidP="00E45618">
      <w:pPr>
        <w:spacing w:line="276" w:lineRule="auto"/>
        <w:jc w:val="both"/>
        <w:rPr>
          <w:sz w:val="22"/>
          <w:szCs w:val="22"/>
        </w:rPr>
      </w:pPr>
    </w:p>
    <w:p w:rsidR="00E45618" w:rsidRPr="000F6319" w:rsidRDefault="00E45618" w:rsidP="009062D7">
      <w:pPr>
        <w:pStyle w:val="Paragraphedeliste"/>
        <w:numPr>
          <w:ilvl w:val="0"/>
          <w:numId w:val="44"/>
        </w:numPr>
        <w:spacing w:line="276" w:lineRule="auto"/>
      </w:pPr>
      <w:r w:rsidRPr="000F6319">
        <w:rPr>
          <w:b/>
        </w:rPr>
        <w:t xml:space="preserve"> DESCRIPTION DE L’OUVRAGE   ET MODE D’EXECUTION DES TRAVAUX</w:t>
      </w:r>
    </w:p>
    <w:p w:rsidR="00E45618" w:rsidRPr="000F6319" w:rsidRDefault="00E45618" w:rsidP="00E45618">
      <w:pPr>
        <w:pStyle w:val="Style1"/>
        <w:spacing w:line="276" w:lineRule="auto"/>
        <w:rPr>
          <w:sz w:val="22"/>
          <w:szCs w:val="22"/>
        </w:rPr>
      </w:pPr>
      <w:r w:rsidRPr="000F6319">
        <w:rPr>
          <w:sz w:val="22"/>
          <w:szCs w:val="22"/>
        </w:rPr>
        <w:t>Le présent devis descriptif technique a pour but de décrire l’ouvrage et de définir  le mode d’exécution des travaux retenus  suivant les règles de l’art et conformément aux documents constitutifs du marché.</w:t>
      </w:r>
    </w:p>
    <w:p w:rsidR="00E45618" w:rsidRPr="000F6319" w:rsidRDefault="00E45618" w:rsidP="00E45618">
      <w:pPr>
        <w:pStyle w:val="Style1"/>
        <w:spacing w:line="276" w:lineRule="auto"/>
        <w:rPr>
          <w:sz w:val="22"/>
          <w:szCs w:val="22"/>
        </w:rPr>
      </w:pPr>
      <w:r w:rsidRPr="000F6319">
        <w:rPr>
          <w:sz w:val="22"/>
          <w:szCs w:val="22"/>
        </w:rPr>
        <w:t>Il a été établi à titre indicatif pour préciser et compléter les indications du devis estimatif et des pièces graphiques nonobstant les clauses du contrat.</w:t>
      </w:r>
    </w:p>
    <w:p w:rsidR="00E45618" w:rsidRPr="000F6319" w:rsidRDefault="00E45618" w:rsidP="00E45618">
      <w:pPr>
        <w:spacing w:line="276" w:lineRule="auto"/>
        <w:jc w:val="both"/>
        <w:rPr>
          <w:sz w:val="22"/>
          <w:szCs w:val="22"/>
        </w:rPr>
      </w:pPr>
      <w:r w:rsidRPr="000F6319">
        <w:rPr>
          <w:b/>
          <w:sz w:val="22"/>
          <w:szCs w:val="22"/>
        </w:rPr>
        <w:t xml:space="preserve">Description de l’ouvrage </w:t>
      </w:r>
    </w:p>
    <w:p w:rsidR="00E45618" w:rsidRPr="000F6319" w:rsidRDefault="00E45618" w:rsidP="00E45618">
      <w:pPr>
        <w:pStyle w:val="Style1"/>
        <w:spacing w:line="276" w:lineRule="auto"/>
        <w:rPr>
          <w:sz w:val="22"/>
          <w:szCs w:val="22"/>
        </w:rPr>
      </w:pPr>
      <w:r w:rsidRPr="000F6319">
        <w:rPr>
          <w:sz w:val="22"/>
          <w:szCs w:val="22"/>
        </w:rPr>
        <w:t xml:space="preserve"> L’ouvrage est  composé de :</w:t>
      </w:r>
    </w:p>
    <w:p w:rsidR="00E45618" w:rsidRPr="000F6319" w:rsidRDefault="00E45618" w:rsidP="009062D7">
      <w:pPr>
        <w:pStyle w:val="Style1"/>
        <w:numPr>
          <w:ilvl w:val="0"/>
          <w:numId w:val="45"/>
        </w:numPr>
        <w:spacing w:line="276" w:lineRule="auto"/>
        <w:rPr>
          <w:sz w:val="22"/>
          <w:szCs w:val="22"/>
        </w:rPr>
      </w:pPr>
      <w:r w:rsidRPr="000F6319">
        <w:rPr>
          <w:sz w:val="22"/>
          <w:szCs w:val="22"/>
        </w:rPr>
        <w:t xml:space="preserve">Un dalot multiple de 12,4 ml de longueur total  divisé en quatre compartiments. Chaque compartiment a  2,6ml de largeur mesure entre nu  des piédroits et  des piédroits de 2,4ml de hauteur  et  de 40cm d’épaisseur </w:t>
      </w:r>
    </w:p>
    <w:p w:rsidR="00E45618" w:rsidRPr="000F6319" w:rsidRDefault="00E45618" w:rsidP="009062D7">
      <w:pPr>
        <w:pStyle w:val="Style1"/>
        <w:numPr>
          <w:ilvl w:val="0"/>
          <w:numId w:val="45"/>
        </w:numPr>
        <w:spacing w:line="276" w:lineRule="auto"/>
        <w:rPr>
          <w:sz w:val="22"/>
          <w:szCs w:val="22"/>
        </w:rPr>
      </w:pPr>
      <w:r w:rsidRPr="000F6319">
        <w:rPr>
          <w:sz w:val="22"/>
          <w:szCs w:val="22"/>
        </w:rPr>
        <w:t>Deux radiers des deux côtés du dalot</w:t>
      </w:r>
    </w:p>
    <w:p w:rsidR="00E45618" w:rsidRPr="000F6319" w:rsidRDefault="00E45618" w:rsidP="00E45618">
      <w:pPr>
        <w:pStyle w:val="Style1"/>
        <w:spacing w:line="276" w:lineRule="auto"/>
        <w:ind w:left="720"/>
        <w:rPr>
          <w:sz w:val="22"/>
          <w:szCs w:val="22"/>
        </w:rPr>
      </w:pPr>
      <w:r w:rsidRPr="000F6319">
        <w:rPr>
          <w:sz w:val="22"/>
          <w:szCs w:val="22"/>
        </w:rPr>
        <w:t xml:space="preserve">     Rive gauche  5  ml</w:t>
      </w:r>
    </w:p>
    <w:p w:rsidR="00E45618" w:rsidRPr="000F6319" w:rsidRDefault="00E45618" w:rsidP="00E45618">
      <w:pPr>
        <w:pStyle w:val="Style1"/>
        <w:spacing w:line="276" w:lineRule="auto"/>
        <w:ind w:left="720"/>
        <w:rPr>
          <w:sz w:val="22"/>
          <w:szCs w:val="22"/>
        </w:rPr>
      </w:pPr>
      <w:r w:rsidRPr="000F6319">
        <w:rPr>
          <w:sz w:val="22"/>
          <w:szCs w:val="22"/>
        </w:rPr>
        <w:t xml:space="preserve">     Rive droite   5 ml </w:t>
      </w:r>
    </w:p>
    <w:p w:rsidR="00E45618" w:rsidRPr="000F6319" w:rsidRDefault="00E45618" w:rsidP="00E45618">
      <w:pPr>
        <w:pStyle w:val="Style1"/>
        <w:spacing w:line="276" w:lineRule="auto"/>
        <w:ind w:left="720"/>
        <w:rPr>
          <w:sz w:val="22"/>
          <w:szCs w:val="22"/>
        </w:rPr>
      </w:pPr>
      <w:r w:rsidRPr="000F6319">
        <w:rPr>
          <w:sz w:val="22"/>
          <w:szCs w:val="22"/>
        </w:rPr>
        <w:t xml:space="preserve">     Hauteur murets et entretoises 1,5m</w:t>
      </w:r>
    </w:p>
    <w:p w:rsidR="00E45618" w:rsidRPr="000F6319" w:rsidRDefault="00E45618" w:rsidP="00E45618">
      <w:pPr>
        <w:pStyle w:val="Style1"/>
        <w:spacing w:line="276" w:lineRule="auto"/>
        <w:ind w:left="720"/>
        <w:rPr>
          <w:sz w:val="22"/>
          <w:szCs w:val="22"/>
        </w:rPr>
      </w:pPr>
      <w:r w:rsidRPr="000F6319">
        <w:rPr>
          <w:sz w:val="22"/>
          <w:szCs w:val="22"/>
        </w:rPr>
        <w:t xml:space="preserve">    Epaisseur murets et entretoises 40cm</w:t>
      </w:r>
    </w:p>
    <w:p w:rsidR="00E45618" w:rsidRPr="000F6319" w:rsidRDefault="00E45618" w:rsidP="009062D7">
      <w:pPr>
        <w:pStyle w:val="Style1"/>
        <w:numPr>
          <w:ilvl w:val="0"/>
          <w:numId w:val="45"/>
        </w:numPr>
        <w:spacing w:line="276" w:lineRule="auto"/>
        <w:rPr>
          <w:sz w:val="22"/>
          <w:szCs w:val="22"/>
        </w:rPr>
      </w:pPr>
      <w:r w:rsidRPr="000F6319">
        <w:rPr>
          <w:sz w:val="22"/>
          <w:szCs w:val="22"/>
        </w:rPr>
        <w:t xml:space="preserve"> Dalle de roulement de 20cm d’épaisseur</w:t>
      </w:r>
    </w:p>
    <w:p w:rsidR="00E45618" w:rsidRPr="000F6319" w:rsidRDefault="00E45618" w:rsidP="009062D7">
      <w:pPr>
        <w:pStyle w:val="Style1"/>
        <w:numPr>
          <w:ilvl w:val="0"/>
          <w:numId w:val="45"/>
        </w:numPr>
        <w:spacing w:line="276" w:lineRule="auto"/>
        <w:rPr>
          <w:sz w:val="22"/>
          <w:szCs w:val="22"/>
        </w:rPr>
      </w:pPr>
      <w:r w:rsidRPr="000F6319">
        <w:rPr>
          <w:sz w:val="22"/>
          <w:szCs w:val="22"/>
        </w:rPr>
        <w:t>Balises de 0,7X0,4X0,4</w:t>
      </w:r>
    </w:p>
    <w:p w:rsidR="00E45618" w:rsidRPr="000F6319" w:rsidRDefault="00E45618" w:rsidP="00E45618">
      <w:pPr>
        <w:pStyle w:val="Titre3"/>
        <w:spacing w:line="276" w:lineRule="auto"/>
        <w:rPr>
          <w:sz w:val="22"/>
          <w:szCs w:val="22"/>
        </w:rPr>
      </w:pPr>
      <w:r w:rsidRPr="000F6319">
        <w:rPr>
          <w:sz w:val="22"/>
          <w:szCs w:val="22"/>
        </w:rPr>
        <w:t xml:space="preserve">Mode d’exécution des travaux </w:t>
      </w:r>
    </w:p>
    <w:p w:rsidR="00E45618" w:rsidRPr="000F6319" w:rsidRDefault="00E45618" w:rsidP="00E45618">
      <w:pPr>
        <w:rPr>
          <w:sz w:val="22"/>
          <w:szCs w:val="22"/>
        </w:rPr>
      </w:pPr>
      <w:r w:rsidRPr="000F6319">
        <w:rPr>
          <w:sz w:val="22"/>
          <w:szCs w:val="22"/>
        </w:rPr>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rsidR="00E45618" w:rsidRPr="000F6319" w:rsidRDefault="00E45618"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100 TRAVAUX PREPARATOIRE</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rsidR="00E45618" w:rsidRPr="000F6319" w:rsidRDefault="00E45618" w:rsidP="004B0088">
            <w:pPr>
              <w:jc w:val="center"/>
              <w:rPr>
                <w:sz w:val="22"/>
              </w:rPr>
            </w:pPr>
            <w:r w:rsidRPr="000F6319">
              <w:rPr>
                <w:sz w:val="22"/>
              </w:rPr>
              <w:t>101</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 Installation de chantier et implantation</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102</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Amené et replis du chantier</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 xml:space="preserve">LOT 200 DALOT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201</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Fouilles en rigole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202</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de propreté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203</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armé pour radier général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204</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Béton armé pour  piédroits</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205</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armé pour dalle de roulement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206</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Béton armé pour  murs en aile</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207</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Béton armé pour guide roue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208</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Tuyaux en PVC pour gargouille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209</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Tuyaux en acier galvanisé pour garde-corps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210</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 xml:space="preserve">Enrochement en aval </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300 Création de route d'accès sur le dalot</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301</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Ouverture et Mise en forme plate-forme.</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302</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Remblai à chaque entré sur le dalot</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400 Circulation et Divers</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401</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Maintien circulation</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402</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Panneaux signalétiques</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b/>
                <w:bCs/>
                <w:sz w:val="22"/>
              </w:rPr>
              <w:t>LOT 500 Peinture</w:t>
            </w:r>
          </w:p>
        </w:tc>
      </w:tr>
      <w:tr w:rsidR="00E45618" w:rsidRPr="000F6319" w:rsidTr="004B0088">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rsidR="00E45618" w:rsidRPr="000F6319" w:rsidRDefault="00E45618" w:rsidP="004B0088">
            <w:pPr>
              <w:jc w:val="center"/>
              <w:rPr>
                <w:sz w:val="22"/>
              </w:rPr>
            </w:pPr>
            <w:r w:rsidRPr="000F6319">
              <w:rPr>
                <w:sz w:val="22"/>
              </w:rPr>
              <w:t>501</w:t>
            </w:r>
          </w:p>
        </w:tc>
        <w:tc>
          <w:tcPr>
            <w:tcW w:w="8828" w:type="dxa"/>
            <w:tcBorders>
              <w:top w:val="nil"/>
              <w:left w:val="nil"/>
              <w:bottom w:val="single" w:sz="4" w:space="0" w:color="auto"/>
              <w:right w:val="single" w:sz="4" w:space="0" w:color="auto"/>
            </w:tcBorders>
            <w:shd w:val="clear" w:color="auto" w:fill="auto"/>
            <w:vAlign w:val="center"/>
          </w:tcPr>
          <w:p w:rsidR="00E45618" w:rsidRPr="000F6319" w:rsidRDefault="00E45618" w:rsidP="004B0088">
            <w:pPr>
              <w:rPr>
                <w:sz w:val="22"/>
              </w:rPr>
            </w:pPr>
            <w:r w:rsidRPr="000F6319">
              <w:rPr>
                <w:sz w:val="22"/>
              </w:rPr>
              <w:t>peinture sur les guides roues</w:t>
            </w:r>
          </w:p>
        </w:tc>
      </w:tr>
    </w:tbl>
    <w:p w:rsidR="00E45618" w:rsidRPr="000F6319" w:rsidRDefault="00E45618" w:rsidP="00E45618">
      <w:pPr>
        <w:pStyle w:val="Titre2"/>
        <w:keepNext w:val="0"/>
        <w:spacing w:before="120" w:after="120"/>
        <w:jc w:val="both"/>
        <w:rPr>
          <w:sz w:val="22"/>
          <w:szCs w:val="22"/>
        </w:rPr>
      </w:pPr>
    </w:p>
    <w:p w:rsidR="00E45618" w:rsidRPr="000F6319" w:rsidRDefault="00E45618" w:rsidP="00E45618">
      <w:pPr>
        <w:pStyle w:val="Titre2"/>
        <w:keepNext w:val="0"/>
        <w:spacing w:before="120" w:after="120"/>
        <w:jc w:val="both"/>
        <w:rPr>
          <w:sz w:val="22"/>
          <w:szCs w:val="22"/>
        </w:rPr>
      </w:pPr>
      <w:r w:rsidRPr="000F6319">
        <w:rPr>
          <w:sz w:val="22"/>
          <w:szCs w:val="22"/>
        </w:rPr>
        <w:t xml:space="preserve">     </w:t>
      </w:r>
      <w:bookmarkStart w:id="35" w:name="_Toc395257957"/>
      <w:r w:rsidRPr="000F6319">
        <w:rPr>
          <w:sz w:val="22"/>
          <w:szCs w:val="22"/>
        </w:rPr>
        <w:t>C Terrassement</w:t>
      </w:r>
      <w:bookmarkEnd w:id="35"/>
      <w:r w:rsidRPr="000F6319">
        <w:rPr>
          <w:sz w:val="22"/>
          <w:szCs w:val="22"/>
        </w:rPr>
        <w:t xml:space="preserve">s généraux  </w:t>
      </w:r>
    </w:p>
    <w:p w:rsidR="00E45618" w:rsidRPr="000F6319" w:rsidRDefault="00E45618" w:rsidP="00E45618">
      <w:pPr>
        <w:tabs>
          <w:tab w:val="left" w:pos="1080"/>
        </w:tabs>
        <w:spacing w:before="120" w:after="120" w:line="280" w:lineRule="exact"/>
        <w:jc w:val="both"/>
        <w:rPr>
          <w:sz w:val="22"/>
          <w:szCs w:val="22"/>
        </w:rPr>
      </w:pPr>
      <w:r w:rsidRPr="000F6319">
        <w:rPr>
          <w:sz w:val="22"/>
          <w:szCs w:val="22"/>
        </w:rPr>
        <w:t>Les terrassements consisteront à :</w:t>
      </w:r>
    </w:p>
    <w:p w:rsidR="00E45618" w:rsidRPr="000F6319" w:rsidRDefault="00E45618" w:rsidP="00E45618">
      <w:pPr>
        <w:tabs>
          <w:tab w:val="left" w:pos="1080"/>
        </w:tabs>
        <w:jc w:val="both"/>
        <w:rPr>
          <w:sz w:val="22"/>
          <w:szCs w:val="22"/>
        </w:rPr>
      </w:pPr>
      <w:r w:rsidRPr="000F6319">
        <w:rPr>
          <w:sz w:val="22"/>
          <w:szCs w:val="22"/>
        </w:rPr>
        <w:t xml:space="preserve"> </w:t>
      </w:r>
      <w:r w:rsidRPr="000F6319">
        <w:rPr>
          <w:b/>
          <w:sz w:val="22"/>
          <w:szCs w:val="22"/>
        </w:rPr>
        <w:t>Pour le  Dalot</w:t>
      </w:r>
      <w:r w:rsidRPr="000F6319">
        <w:rPr>
          <w:sz w:val="22"/>
          <w:szCs w:val="22"/>
        </w:rPr>
        <w:t> : à rechercher le bon sol à la profondeur d’au moins  50 cm  pour ancrer le radier général. Cette profondeur se  répartit ainsi qu’il suit béton de moellon non armé  sur 30 cm d’épaisseur pour assise sous  radier général en béton armé de 20 cm d’épaisseur</w:t>
      </w:r>
    </w:p>
    <w:p w:rsidR="00E45618" w:rsidRPr="000F6319" w:rsidRDefault="00E45618" w:rsidP="00E45618">
      <w:pPr>
        <w:tabs>
          <w:tab w:val="left" w:pos="1080"/>
        </w:tabs>
        <w:jc w:val="both"/>
        <w:rPr>
          <w:sz w:val="22"/>
          <w:szCs w:val="22"/>
        </w:rPr>
      </w:pPr>
      <w:r w:rsidRPr="000F6319">
        <w:rPr>
          <w:sz w:val="22"/>
          <w:szCs w:val="22"/>
        </w:rPr>
        <w:t xml:space="preserve">La profondeur de la fouille de la bèche atteindra 80 cm  </w:t>
      </w:r>
    </w:p>
    <w:p w:rsidR="00E45618" w:rsidRPr="000F6319" w:rsidRDefault="00E45618" w:rsidP="00E45618">
      <w:pPr>
        <w:tabs>
          <w:tab w:val="left" w:pos="1080"/>
        </w:tabs>
        <w:jc w:val="both"/>
        <w:rPr>
          <w:sz w:val="22"/>
          <w:szCs w:val="22"/>
        </w:rPr>
      </w:pPr>
      <w:r w:rsidRPr="000F6319">
        <w:rPr>
          <w:b/>
          <w:sz w:val="22"/>
          <w:szCs w:val="22"/>
        </w:rPr>
        <w:t>Pour le radier</w:t>
      </w:r>
      <w:r w:rsidRPr="000F6319">
        <w:rPr>
          <w:sz w:val="22"/>
          <w:szCs w:val="22"/>
        </w:rPr>
        <w:t> :</w:t>
      </w:r>
    </w:p>
    <w:p w:rsidR="00E45618" w:rsidRPr="000F6319" w:rsidRDefault="00E45618" w:rsidP="00E45618">
      <w:pPr>
        <w:tabs>
          <w:tab w:val="left" w:pos="1080"/>
        </w:tabs>
        <w:jc w:val="both"/>
        <w:rPr>
          <w:sz w:val="22"/>
          <w:szCs w:val="22"/>
        </w:rPr>
      </w:pPr>
      <w:r w:rsidRPr="000F6319">
        <w:rPr>
          <w:sz w:val="22"/>
          <w:szCs w:val="22"/>
        </w:rPr>
        <w:t xml:space="preserve"> La profondeur des fouilles des murets et entretoises atteindra 150 cm </w:t>
      </w:r>
    </w:p>
    <w:p w:rsidR="00E45618" w:rsidRPr="000F6319" w:rsidRDefault="00E45618" w:rsidP="00E45618">
      <w:pPr>
        <w:tabs>
          <w:tab w:val="left" w:pos="1080"/>
        </w:tabs>
        <w:jc w:val="both"/>
        <w:rPr>
          <w:sz w:val="22"/>
          <w:szCs w:val="22"/>
        </w:rPr>
      </w:pPr>
      <w:r w:rsidRPr="000F6319">
        <w:rPr>
          <w:sz w:val="22"/>
          <w:szCs w:val="22"/>
        </w:rPr>
        <w:t xml:space="preserve">Le remblai des caissons des radiers sera en tout venant de 5/50 ,mis en place de façon granulométrique décroissante de bas en haut. L’utilisation du sable et de la terre pour le remplissage des caissons  est proscrite </w:t>
      </w:r>
    </w:p>
    <w:p w:rsidR="00E45618" w:rsidRPr="000F6319" w:rsidRDefault="00E45618" w:rsidP="00E45618">
      <w:pPr>
        <w:tabs>
          <w:tab w:val="left" w:pos="1080"/>
        </w:tabs>
        <w:spacing w:line="280" w:lineRule="exact"/>
        <w:jc w:val="both"/>
        <w:rPr>
          <w:sz w:val="22"/>
          <w:szCs w:val="22"/>
        </w:rPr>
      </w:pPr>
      <w:r w:rsidRPr="000F6319">
        <w:rPr>
          <w:sz w:val="22"/>
          <w:szCs w:val="22"/>
        </w:rPr>
        <w:t>Le remblai contigu a l’ouvrage sera  en matériaux sélectionnés</w:t>
      </w:r>
    </w:p>
    <w:p w:rsidR="00E45618" w:rsidRPr="000F6319" w:rsidRDefault="00E45618" w:rsidP="009062D7">
      <w:pPr>
        <w:pStyle w:val="Paragraphedeliste"/>
        <w:numPr>
          <w:ilvl w:val="0"/>
          <w:numId w:val="42"/>
        </w:numPr>
        <w:spacing w:line="280" w:lineRule="exact"/>
        <w:rPr>
          <w:b/>
          <w:bCs/>
        </w:rPr>
      </w:pPr>
      <w:r w:rsidRPr="000F6319">
        <w:rPr>
          <w:b/>
          <w:bCs/>
        </w:rPr>
        <w:t>FONDATIONS -  CULEES  - PILES  -  TABLIERS – PIEDROITS - ENTRETOISES – MURETS</w:t>
      </w:r>
    </w:p>
    <w:p w:rsidR="00E45618" w:rsidRPr="000F6319" w:rsidRDefault="00E45618" w:rsidP="00E45618">
      <w:pPr>
        <w:tabs>
          <w:tab w:val="left" w:pos="1080"/>
        </w:tabs>
        <w:spacing w:line="280" w:lineRule="exact"/>
        <w:jc w:val="both"/>
        <w:rPr>
          <w:b/>
          <w:sz w:val="22"/>
          <w:szCs w:val="22"/>
        </w:rPr>
      </w:pPr>
      <w:r w:rsidRPr="000F6319">
        <w:rPr>
          <w:b/>
          <w:bCs/>
          <w:sz w:val="22"/>
          <w:szCs w:val="22"/>
        </w:rPr>
        <w:t>Pour le Dalot</w:t>
      </w:r>
    </w:p>
    <w:p w:rsidR="00E45618" w:rsidRPr="000F6319" w:rsidRDefault="00E45618" w:rsidP="00E45618">
      <w:pPr>
        <w:jc w:val="both"/>
        <w:rPr>
          <w:sz w:val="22"/>
          <w:szCs w:val="22"/>
          <w:vertAlign w:val="superscript"/>
        </w:rPr>
      </w:pPr>
      <w:r w:rsidRPr="000F6319">
        <w:rPr>
          <w:sz w:val="22"/>
          <w:szCs w:val="22"/>
        </w:rPr>
        <w:t>Le radier général de 20cm d’épaisseur en béton armé dosé à 350kg/m</w:t>
      </w:r>
      <w:r w:rsidRPr="000F6319">
        <w:rPr>
          <w:sz w:val="22"/>
          <w:szCs w:val="22"/>
          <w:vertAlign w:val="superscript"/>
        </w:rPr>
        <w:t>3</w:t>
      </w:r>
      <w:r w:rsidRPr="000F6319">
        <w:rPr>
          <w:sz w:val="22"/>
          <w:szCs w:val="22"/>
        </w:rPr>
        <w:t xml:space="preserve"> sera exécuté sur un treillis   en  acier HA Ǿ 12 espacés de 15 cm en  double nappe, il  reposera sur un béton de moellons  de 30 cm d’épaisseur dosé à 200kg/m</w:t>
      </w:r>
      <w:r w:rsidRPr="000F6319">
        <w:rPr>
          <w:sz w:val="22"/>
          <w:szCs w:val="22"/>
          <w:vertAlign w:val="superscript"/>
        </w:rPr>
        <w:t>3</w:t>
      </w:r>
    </w:p>
    <w:p w:rsidR="00E45618" w:rsidRPr="000F6319" w:rsidRDefault="00E45618" w:rsidP="00E45618">
      <w:pPr>
        <w:spacing w:before="120" w:after="120"/>
        <w:jc w:val="both"/>
        <w:rPr>
          <w:sz w:val="22"/>
          <w:szCs w:val="22"/>
        </w:rPr>
      </w:pPr>
      <w:r w:rsidRPr="000F6319">
        <w:rPr>
          <w:sz w:val="22"/>
          <w:szCs w:val="22"/>
        </w:rPr>
        <w:t>La  bèche de 80 cm de profondeur et de 20cm d’épaisseur sera en béton armé dosé a 350kg/m</w:t>
      </w:r>
      <w:r w:rsidRPr="000F6319">
        <w:rPr>
          <w:sz w:val="22"/>
          <w:szCs w:val="22"/>
          <w:vertAlign w:val="superscript"/>
        </w:rPr>
        <w:t>3</w:t>
      </w:r>
      <w:r w:rsidRPr="000F6319">
        <w:rPr>
          <w:sz w:val="22"/>
          <w:szCs w:val="22"/>
        </w:rPr>
        <w:t xml:space="preserve">, acier HA de Ǿ12 espacés de 15cm en double nappe </w:t>
      </w:r>
    </w:p>
    <w:p w:rsidR="00E45618" w:rsidRPr="000F6319" w:rsidRDefault="00E45618" w:rsidP="00E45618">
      <w:pPr>
        <w:spacing w:before="120" w:after="120"/>
        <w:jc w:val="both"/>
        <w:rPr>
          <w:sz w:val="22"/>
          <w:szCs w:val="22"/>
        </w:rPr>
      </w:pPr>
      <w:r w:rsidRPr="000F6319">
        <w:rPr>
          <w:sz w:val="22"/>
          <w:szCs w:val="22"/>
        </w:rPr>
        <w:t>Les piédroits de 30 Cm d’épaisseur et de  3,50 m  de hauteur seront en béton de moellons armé dosé à 350kg/m</w:t>
      </w:r>
      <w:r w:rsidRPr="000F6319">
        <w:rPr>
          <w:sz w:val="22"/>
          <w:szCs w:val="22"/>
          <w:vertAlign w:val="superscript"/>
        </w:rPr>
        <w:t>3</w:t>
      </w:r>
      <w:r w:rsidRPr="000F6319">
        <w:rPr>
          <w:sz w:val="22"/>
          <w:szCs w:val="22"/>
        </w:rPr>
        <w:t>, acier HA  Ǿ12, espacés de 15 cm en double nappe, moellons de Ǿ30 max</w:t>
      </w:r>
    </w:p>
    <w:p w:rsidR="00E45618" w:rsidRPr="000F6319" w:rsidRDefault="00E45618" w:rsidP="00E45618">
      <w:pPr>
        <w:spacing w:before="120" w:after="120"/>
        <w:jc w:val="both"/>
        <w:rPr>
          <w:sz w:val="22"/>
          <w:szCs w:val="22"/>
        </w:rPr>
      </w:pPr>
      <w:r w:rsidRPr="000F6319">
        <w:rPr>
          <w:sz w:val="22"/>
          <w:szCs w:val="22"/>
        </w:rPr>
        <w:t>La dalle de roulement de 20cm d’épaisseur  sera en béton armé dosé à 350kg/m</w:t>
      </w:r>
      <w:r w:rsidRPr="000F6319">
        <w:rPr>
          <w:sz w:val="22"/>
          <w:szCs w:val="22"/>
          <w:vertAlign w:val="superscript"/>
        </w:rPr>
        <w:t>3</w:t>
      </w:r>
      <w:r w:rsidRPr="000F6319">
        <w:rPr>
          <w:sz w:val="22"/>
          <w:szCs w:val="22"/>
        </w:rPr>
        <w:t>, acier HA Ǿ12, espacé de 15 cm en double nappe</w:t>
      </w:r>
    </w:p>
    <w:p w:rsidR="00E45618" w:rsidRPr="000F6319" w:rsidRDefault="00E45618" w:rsidP="00E45618">
      <w:pPr>
        <w:spacing w:before="120" w:after="120"/>
        <w:jc w:val="both"/>
        <w:rPr>
          <w:sz w:val="22"/>
          <w:szCs w:val="22"/>
        </w:rPr>
      </w:pPr>
      <w:r w:rsidRPr="000F6319">
        <w:rPr>
          <w:sz w:val="22"/>
          <w:szCs w:val="22"/>
        </w:rPr>
        <w:t>Les balises de 07x04x06 seront en béton armé dosé à 350kg/m</w:t>
      </w:r>
      <w:r w:rsidRPr="000F6319">
        <w:rPr>
          <w:sz w:val="22"/>
          <w:szCs w:val="22"/>
          <w:vertAlign w:val="superscript"/>
        </w:rPr>
        <w:t>3</w:t>
      </w:r>
      <w:r w:rsidRPr="000F6319">
        <w:rPr>
          <w:sz w:val="22"/>
          <w:szCs w:val="22"/>
        </w:rPr>
        <w:t>, acier HA Ǿ12</w:t>
      </w:r>
    </w:p>
    <w:p w:rsidR="00E45618" w:rsidRPr="000F6319" w:rsidRDefault="00E45618" w:rsidP="00E45618">
      <w:pPr>
        <w:spacing w:before="120" w:after="120"/>
        <w:jc w:val="both"/>
        <w:rPr>
          <w:b/>
          <w:sz w:val="22"/>
          <w:szCs w:val="22"/>
        </w:rPr>
      </w:pPr>
      <w:r w:rsidRPr="000F6319">
        <w:rPr>
          <w:b/>
          <w:sz w:val="22"/>
          <w:szCs w:val="22"/>
        </w:rPr>
        <w:t>Pour les radiers</w:t>
      </w:r>
    </w:p>
    <w:p w:rsidR="00E45618" w:rsidRPr="000F6319" w:rsidRDefault="00E45618" w:rsidP="00E45618">
      <w:pPr>
        <w:spacing w:before="120" w:after="120"/>
        <w:jc w:val="both"/>
        <w:rPr>
          <w:sz w:val="22"/>
          <w:szCs w:val="22"/>
        </w:rPr>
      </w:pPr>
      <w:r w:rsidRPr="000F6319">
        <w:rPr>
          <w:sz w:val="22"/>
          <w:szCs w:val="22"/>
        </w:rPr>
        <w:t>Les murets et entretoises des radiers de 40cm d’épaisseur et ancrés à une profondeur  de 150 cm  seront en béton de moellons armé de 350kg/m</w:t>
      </w:r>
      <w:r w:rsidRPr="000F6319">
        <w:rPr>
          <w:sz w:val="22"/>
          <w:szCs w:val="22"/>
          <w:vertAlign w:val="superscript"/>
        </w:rPr>
        <w:t>3</w:t>
      </w:r>
      <w:r w:rsidRPr="000F6319">
        <w:rPr>
          <w:sz w:val="22"/>
          <w:szCs w:val="22"/>
        </w:rPr>
        <w:t>, acier HA  Ǿ12, espacés de 15 cm en double nappe, moellons de Ǿ30 max</w:t>
      </w:r>
    </w:p>
    <w:p w:rsidR="00E45618" w:rsidRPr="000F6319" w:rsidRDefault="00E45618" w:rsidP="00E45618">
      <w:pPr>
        <w:spacing w:before="120" w:after="120" w:line="280" w:lineRule="exact"/>
        <w:jc w:val="both"/>
        <w:rPr>
          <w:sz w:val="22"/>
          <w:szCs w:val="22"/>
        </w:rPr>
      </w:pPr>
      <w:r w:rsidRPr="000F6319">
        <w:rPr>
          <w:sz w:val="22"/>
          <w:szCs w:val="22"/>
        </w:rPr>
        <w:t>La dalle de roulement de 20cm d’épaisseur  sera en béton armé dosé à 350kg/m</w:t>
      </w:r>
      <w:r w:rsidRPr="000F6319">
        <w:rPr>
          <w:sz w:val="22"/>
          <w:szCs w:val="22"/>
          <w:vertAlign w:val="superscript"/>
        </w:rPr>
        <w:t>3</w:t>
      </w:r>
      <w:r w:rsidRPr="000F6319">
        <w:rPr>
          <w:sz w:val="22"/>
          <w:szCs w:val="22"/>
        </w:rPr>
        <w:t>, acier HA Ǿ12, espacé de 15 cm en double nappe</w:t>
      </w:r>
    </w:p>
    <w:p w:rsidR="00E45618" w:rsidRPr="000F6319" w:rsidRDefault="00E45618" w:rsidP="00E45618">
      <w:pPr>
        <w:spacing w:line="280" w:lineRule="exact"/>
        <w:jc w:val="both"/>
        <w:rPr>
          <w:sz w:val="22"/>
          <w:szCs w:val="22"/>
        </w:rPr>
      </w:pPr>
      <w:r w:rsidRPr="000F6319">
        <w:rPr>
          <w:sz w:val="22"/>
          <w:szCs w:val="22"/>
        </w:rPr>
        <w:t>Les balises de 0 ;7x0 ;4x0 ;4 seront en béton armé dosé à 350kg/m</w:t>
      </w:r>
      <w:r w:rsidRPr="000F6319">
        <w:rPr>
          <w:sz w:val="22"/>
          <w:szCs w:val="22"/>
          <w:vertAlign w:val="superscript"/>
        </w:rPr>
        <w:t>3</w:t>
      </w:r>
      <w:r w:rsidRPr="000F6319">
        <w:rPr>
          <w:sz w:val="22"/>
          <w:szCs w:val="22"/>
        </w:rPr>
        <w:t xml:space="preserve"> ,acier HA Ǿ12</w:t>
      </w:r>
    </w:p>
    <w:p w:rsidR="00E45618" w:rsidRPr="000F6319" w:rsidRDefault="00E45618" w:rsidP="009062D7">
      <w:pPr>
        <w:pStyle w:val="Paragraphedeliste"/>
        <w:numPr>
          <w:ilvl w:val="0"/>
          <w:numId w:val="42"/>
        </w:numPr>
        <w:spacing w:line="280" w:lineRule="exact"/>
        <w:rPr>
          <w:b/>
        </w:rPr>
      </w:pPr>
      <w:r w:rsidRPr="000F6319">
        <w:rPr>
          <w:b/>
        </w:rPr>
        <w:t xml:space="preserve">Equipement </w:t>
      </w:r>
    </w:p>
    <w:p w:rsidR="00E45618" w:rsidRPr="000F6319" w:rsidRDefault="00E45618" w:rsidP="00E45618">
      <w:pPr>
        <w:spacing w:line="280" w:lineRule="exact"/>
        <w:ind w:left="345"/>
        <w:jc w:val="both"/>
        <w:rPr>
          <w:sz w:val="22"/>
          <w:szCs w:val="22"/>
        </w:rPr>
      </w:pPr>
      <w:r w:rsidRPr="000F6319">
        <w:rPr>
          <w:sz w:val="22"/>
          <w:szCs w:val="22"/>
        </w:rPr>
        <w:t>L’entrepreneur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l’Entrepreneur en début de chantier.</w:t>
      </w:r>
    </w:p>
    <w:p w:rsidR="00E45618" w:rsidRPr="000F6319" w:rsidRDefault="00E45618" w:rsidP="00E45618">
      <w:pPr>
        <w:spacing w:line="280" w:lineRule="exact"/>
        <w:rPr>
          <w:sz w:val="22"/>
          <w:szCs w:val="22"/>
        </w:rPr>
      </w:pPr>
      <w:r w:rsidRPr="000F6319">
        <w:rPr>
          <w:sz w:val="22"/>
          <w:szCs w:val="22"/>
        </w:rPr>
        <w:t>La mise en place des plaques de signalisation verticale  de type A ou de type AB sera  conforme aux plans joints et aux normes en vigueur au Cameroun.</w:t>
      </w:r>
    </w:p>
    <w:p w:rsidR="00E45618" w:rsidRPr="000F6319" w:rsidRDefault="00E45618" w:rsidP="009062D7">
      <w:pPr>
        <w:pStyle w:val="Paragraphedeliste"/>
        <w:numPr>
          <w:ilvl w:val="0"/>
          <w:numId w:val="42"/>
        </w:numPr>
        <w:spacing w:line="280" w:lineRule="exact"/>
        <w:rPr>
          <w:b/>
        </w:rPr>
      </w:pPr>
      <w:r w:rsidRPr="000F6319">
        <w:rPr>
          <w:b/>
        </w:rPr>
        <w:t>Maintien de la circulation.</w:t>
      </w:r>
    </w:p>
    <w:p w:rsidR="00E45618" w:rsidRPr="000F6319" w:rsidRDefault="00E45618" w:rsidP="00E45618">
      <w:pPr>
        <w:tabs>
          <w:tab w:val="left" w:pos="780"/>
          <w:tab w:val="left" w:pos="1720"/>
        </w:tabs>
        <w:spacing w:line="280" w:lineRule="exact"/>
        <w:jc w:val="both"/>
        <w:rPr>
          <w:sz w:val="22"/>
          <w:szCs w:val="22"/>
        </w:rPr>
      </w:pPr>
      <w:r w:rsidRPr="000F6319">
        <w:rPr>
          <w:sz w:val="22"/>
          <w:szCs w:val="22"/>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rsidR="00E45618" w:rsidRPr="000F6319" w:rsidRDefault="00E45618" w:rsidP="00E45618">
      <w:pPr>
        <w:spacing w:before="120" w:after="120" w:line="280" w:lineRule="exact"/>
        <w:rPr>
          <w:sz w:val="22"/>
          <w:szCs w:val="22"/>
        </w:rPr>
      </w:pPr>
      <w:r w:rsidRPr="000F6319">
        <w:rPr>
          <w:sz w:val="22"/>
          <w:szCs w:val="22"/>
        </w:rPr>
        <w:t>Lorsque cela s’avérera indispensable, l’avis des autorités administratives locales sera requis pour toute coupure de trafic pour une durée déterminée</w:t>
      </w:r>
    </w:p>
    <w:p w:rsidR="00E45618" w:rsidRPr="000F6319" w:rsidRDefault="00E45618" w:rsidP="00E45618">
      <w:pPr>
        <w:spacing w:line="280" w:lineRule="exact"/>
        <w:jc w:val="both"/>
        <w:rPr>
          <w:sz w:val="22"/>
          <w:szCs w:val="22"/>
        </w:rPr>
      </w:pPr>
      <w:r w:rsidRPr="000F6319">
        <w:rPr>
          <w:sz w:val="22"/>
          <w:szCs w:val="22"/>
        </w:rPr>
        <w:t>Les déviations pour les circulations de véhicules et piétons sont réduites le plus possible et soigneusement entretenues</w:t>
      </w:r>
    </w:p>
    <w:p w:rsidR="00E45618" w:rsidRPr="000F6319" w:rsidRDefault="00E45618" w:rsidP="00E45618">
      <w:pPr>
        <w:pStyle w:val="Titre1"/>
        <w:rPr>
          <w:sz w:val="22"/>
          <w:szCs w:val="22"/>
        </w:rPr>
      </w:pPr>
      <w:r w:rsidRPr="000F6319">
        <w:rPr>
          <w:sz w:val="22"/>
          <w:szCs w:val="22"/>
        </w:rPr>
        <w:t>CHAPITRE  IV  PROTECTION DE L’ENVIRONNEMENT ET  SECURITE</w:t>
      </w:r>
    </w:p>
    <w:p w:rsidR="00E45618" w:rsidRPr="000F6319" w:rsidRDefault="00E45618" w:rsidP="009062D7">
      <w:pPr>
        <w:pStyle w:val="Titre2"/>
        <w:keepNext w:val="0"/>
        <w:numPr>
          <w:ilvl w:val="0"/>
          <w:numId w:val="46"/>
        </w:numPr>
        <w:spacing w:before="120" w:after="120"/>
        <w:jc w:val="both"/>
        <w:rPr>
          <w:b w:val="0"/>
          <w:spacing w:val="10"/>
          <w:kern w:val="16"/>
          <w:position w:val="4"/>
          <w:sz w:val="22"/>
          <w:szCs w:val="22"/>
        </w:rPr>
      </w:pPr>
      <w:r w:rsidRPr="000F6319">
        <w:rPr>
          <w:sz w:val="22"/>
          <w:szCs w:val="22"/>
        </w:rPr>
        <w:t xml:space="preserve"> INSTALLATIONS DE CHANTIER</w:t>
      </w:r>
      <w:r w:rsidRPr="000F6319">
        <w:rPr>
          <w:b w:val="0"/>
          <w:spacing w:val="10"/>
          <w:kern w:val="16"/>
          <w:position w:val="4"/>
          <w:sz w:val="22"/>
          <w:szCs w:val="22"/>
        </w:rPr>
        <w:t xml:space="preserve"> </w:t>
      </w:r>
    </w:p>
    <w:p w:rsidR="00E45618" w:rsidRPr="000F6319" w:rsidRDefault="00E45618" w:rsidP="00E45618">
      <w:pPr>
        <w:pStyle w:val="Retraitcorpsdetexte2"/>
        <w:rPr>
          <w:sz w:val="22"/>
          <w:szCs w:val="22"/>
        </w:rPr>
      </w:pPr>
      <w:r w:rsidRPr="000F6319">
        <w:rPr>
          <w:sz w:val="22"/>
          <w:szCs w:val="22"/>
        </w:rPr>
        <w:t xml:space="preserve">L'Entrepreneur proposera au Maître d’Œuvre, avant le début des travaux le lieu de ses installations de chantier et sollicitera par note verbale (rapport de chantier faisant foi) son autorisation d'installation. </w:t>
      </w:r>
    </w:p>
    <w:p w:rsidR="00E45618" w:rsidRPr="000F6319" w:rsidRDefault="00E45618" w:rsidP="00E45618">
      <w:pPr>
        <w:spacing w:before="120" w:after="120"/>
        <w:jc w:val="both"/>
        <w:rPr>
          <w:sz w:val="22"/>
          <w:szCs w:val="22"/>
        </w:rPr>
      </w:pPr>
      <w:r w:rsidRPr="000F6319">
        <w:rPr>
          <w:sz w:val="22"/>
          <w:szCs w:val="22"/>
        </w:rPr>
        <w:t xml:space="preserve">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 </w:t>
      </w:r>
    </w:p>
    <w:p w:rsidR="00E45618" w:rsidRPr="000F6319" w:rsidRDefault="00E45618" w:rsidP="00E45618">
      <w:pPr>
        <w:pStyle w:val="Retraitcorpsdetexte"/>
        <w:spacing w:before="120"/>
        <w:ind w:left="0"/>
        <w:rPr>
          <w:sz w:val="22"/>
          <w:szCs w:val="22"/>
        </w:rPr>
      </w:pPr>
      <w:r w:rsidRPr="000F6319">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rsidR="00E45618" w:rsidRPr="000F6319" w:rsidRDefault="00E45618" w:rsidP="00E45618">
      <w:pPr>
        <w:spacing w:before="120" w:after="120"/>
        <w:jc w:val="both"/>
        <w:rPr>
          <w:sz w:val="22"/>
          <w:szCs w:val="22"/>
        </w:rPr>
      </w:pPr>
      <w:r w:rsidRPr="000F6319">
        <w:rPr>
          <w:sz w:val="22"/>
          <w:szCs w:val="22"/>
        </w:rPr>
        <w:t>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d'œuvre . Les matériaux sont à recouvrir d'une couche de terre, et le site doit recevoir un drainage adéquat afin d'éviter toute érosion.</w:t>
      </w:r>
    </w:p>
    <w:p w:rsidR="00E45618" w:rsidRPr="000F6319" w:rsidRDefault="00E45618" w:rsidP="00E456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2"/>
          <w:szCs w:val="22"/>
        </w:rPr>
      </w:pPr>
      <w:r w:rsidRPr="000F6319">
        <w:rPr>
          <w:bCs/>
          <w:sz w:val="22"/>
          <w:szCs w:val="22"/>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rsidR="00E45618" w:rsidRPr="000F6319" w:rsidRDefault="00E45618" w:rsidP="00E45618">
      <w:pPr>
        <w:pStyle w:val="Titre2"/>
        <w:keepNext w:val="0"/>
        <w:jc w:val="both"/>
        <w:rPr>
          <w:sz w:val="22"/>
          <w:szCs w:val="22"/>
        </w:rPr>
      </w:pPr>
    </w:p>
    <w:p w:rsidR="00E45618" w:rsidRPr="000F6319" w:rsidRDefault="00E45618" w:rsidP="009062D7">
      <w:pPr>
        <w:pStyle w:val="Titre2"/>
        <w:keepNext w:val="0"/>
        <w:numPr>
          <w:ilvl w:val="0"/>
          <w:numId w:val="46"/>
        </w:numPr>
        <w:jc w:val="both"/>
        <w:rPr>
          <w:sz w:val="22"/>
          <w:szCs w:val="22"/>
        </w:rPr>
      </w:pPr>
      <w:r w:rsidRPr="000F6319">
        <w:rPr>
          <w:sz w:val="22"/>
          <w:szCs w:val="22"/>
        </w:rPr>
        <w:t xml:space="preserve"> OUVERTURE D'UNE CARRIERE, GITE OU EMPRUNT TEMPORAIRE</w:t>
      </w:r>
    </w:p>
    <w:p w:rsidR="00E45618" w:rsidRPr="000F6319" w:rsidRDefault="00E45618" w:rsidP="00E45618">
      <w:pPr>
        <w:jc w:val="both"/>
        <w:rPr>
          <w:sz w:val="22"/>
          <w:szCs w:val="22"/>
        </w:rPr>
      </w:pPr>
      <w:r w:rsidRPr="000F6319">
        <w:rPr>
          <w:sz w:val="22"/>
          <w:szCs w:val="22"/>
        </w:rPr>
        <w:t>L’Entrepreneur devra demander les autorisations prévues par les textes et règlements en vigueur :</w:t>
      </w:r>
    </w:p>
    <w:p w:rsidR="00E45618" w:rsidRPr="000F6319" w:rsidRDefault="00E45618" w:rsidP="009062D7">
      <w:pPr>
        <w:numPr>
          <w:ilvl w:val="0"/>
          <w:numId w:val="47"/>
        </w:numPr>
        <w:tabs>
          <w:tab w:val="clear" w:pos="720"/>
          <w:tab w:val="left" w:pos="1428"/>
        </w:tabs>
        <w:ind w:left="1428"/>
        <w:jc w:val="both"/>
        <w:rPr>
          <w:sz w:val="22"/>
          <w:szCs w:val="22"/>
        </w:rPr>
      </w:pPr>
      <w:r w:rsidRPr="000F6319">
        <w:rPr>
          <w:sz w:val="22"/>
          <w:szCs w:val="22"/>
        </w:rPr>
        <w:t>Loi 76/14 du 8 juillet modifiée et complétée par celle n°90/021 du 10 août 1990</w:t>
      </w:r>
    </w:p>
    <w:p w:rsidR="00E45618" w:rsidRPr="000F6319" w:rsidRDefault="00E45618" w:rsidP="009062D7">
      <w:pPr>
        <w:numPr>
          <w:ilvl w:val="0"/>
          <w:numId w:val="47"/>
        </w:numPr>
        <w:tabs>
          <w:tab w:val="clear" w:pos="720"/>
          <w:tab w:val="left" w:pos="1428"/>
        </w:tabs>
        <w:ind w:left="1428"/>
        <w:jc w:val="both"/>
        <w:rPr>
          <w:sz w:val="22"/>
          <w:szCs w:val="22"/>
        </w:rPr>
      </w:pPr>
      <w:r w:rsidRPr="000F6319">
        <w:rPr>
          <w:sz w:val="22"/>
          <w:szCs w:val="22"/>
        </w:rPr>
        <w:t>Décret 88/772 du 16 mai 1988 modifié par décret 89/674 du 13 avril 1989</w:t>
      </w:r>
    </w:p>
    <w:p w:rsidR="00E45618" w:rsidRPr="000F6319" w:rsidRDefault="00E45618" w:rsidP="009062D7">
      <w:pPr>
        <w:numPr>
          <w:ilvl w:val="0"/>
          <w:numId w:val="47"/>
        </w:numPr>
        <w:tabs>
          <w:tab w:val="clear" w:pos="720"/>
          <w:tab w:val="left" w:pos="1428"/>
        </w:tabs>
        <w:ind w:left="1428"/>
        <w:jc w:val="both"/>
        <w:rPr>
          <w:sz w:val="22"/>
          <w:szCs w:val="22"/>
        </w:rPr>
      </w:pPr>
      <w:r w:rsidRPr="000F6319">
        <w:rPr>
          <w:sz w:val="22"/>
          <w:szCs w:val="22"/>
        </w:rPr>
        <w:t>Décret 90/1477 du 9 novembre 1990</w:t>
      </w:r>
    </w:p>
    <w:p w:rsidR="00E45618" w:rsidRPr="000F6319" w:rsidRDefault="00E45618" w:rsidP="00E45618">
      <w:pPr>
        <w:jc w:val="both"/>
        <w:rPr>
          <w:sz w:val="22"/>
          <w:szCs w:val="22"/>
        </w:rPr>
      </w:pPr>
      <w:r w:rsidRPr="000F6319">
        <w:rPr>
          <w:sz w:val="22"/>
          <w:szCs w:val="22"/>
        </w:rPr>
        <w:t>Il prendra à sa charge tous les frais y afférents, y compris les taxes d'exploitation et les frais de dédommagements éventuels au propriétaire.</w:t>
      </w:r>
    </w:p>
    <w:p w:rsidR="00E45618" w:rsidRPr="000F6319" w:rsidRDefault="00E45618" w:rsidP="00E45618">
      <w:pPr>
        <w:jc w:val="both"/>
        <w:rPr>
          <w:bCs/>
          <w:sz w:val="22"/>
          <w:szCs w:val="22"/>
        </w:rPr>
      </w:pPr>
      <w:r w:rsidRPr="000F6319">
        <w:rPr>
          <w:bCs/>
          <w:sz w:val="22"/>
          <w:szCs w:val="22"/>
        </w:rPr>
        <w:t>En cas de nécessité de nouveaux sites d'emprunt, l’entrepreneur devra obligatoirement demander l’accord préalable du Maître d'œuvre  (note verbale consignée dans le rapport de chantier obligatoire</w:t>
      </w:r>
      <w:r w:rsidRPr="000F6319">
        <w:rPr>
          <w:bCs/>
          <w:i/>
          <w:iCs/>
          <w:sz w:val="22"/>
          <w:szCs w:val="22"/>
        </w:rPr>
        <w:t>).</w:t>
      </w:r>
      <w:r w:rsidRPr="000F6319">
        <w:rPr>
          <w:sz w:val="22"/>
          <w:szCs w:val="22"/>
        </w:rPr>
        <w:t xml:space="preserve"> </w:t>
      </w:r>
      <w:r w:rsidRPr="000F6319">
        <w:rPr>
          <w:bCs/>
          <w:sz w:val="22"/>
          <w:szCs w:val="22"/>
        </w:rPr>
        <w:t>Les critères suivants doivent être respectés :</w:t>
      </w:r>
    </w:p>
    <w:p w:rsidR="00E45618" w:rsidRPr="000F6319" w:rsidRDefault="00E45618" w:rsidP="009062D7">
      <w:pPr>
        <w:numPr>
          <w:ilvl w:val="0"/>
          <w:numId w:val="47"/>
        </w:numPr>
        <w:tabs>
          <w:tab w:val="clear" w:pos="720"/>
          <w:tab w:val="left" w:pos="1428"/>
        </w:tabs>
        <w:ind w:left="1428"/>
        <w:jc w:val="both"/>
        <w:rPr>
          <w:sz w:val="22"/>
          <w:szCs w:val="22"/>
        </w:rPr>
      </w:pPr>
      <w:r w:rsidRPr="000F6319">
        <w:rPr>
          <w:sz w:val="22"/>
          <w:szCs w:val="22"/>
        </w:rPr>
        <w:t>distance du site à au moins 30 m de la route,</w:t>
      </w:r>
    </w:p>
    <w:p w:rsidR="00E45618" w:rsidRPr="000F6319" w:rsidRDefault="00E45618" w:rsidP="009062D7">
      <w:pPr>
        <w:numPr>
          <w:ilvl w:val="0"/>
          <w:numId w:val="47"/>
        </w:numPr>
        <w:tabs>
          <w:tab w:val="clear" w:pos="720"/>
          <w:tab w:val="left" w:pos="1428"/>
        </w:tabs>
        <w:ind w:left="1428"/>
        <w:jc w:val="both"/>
        <w:rPr>
          <w:sz w:val="22"/>
          <w:szCs w:val="22"/>
        </w:rPr>
      </w:pPr>
      <w:r w:rsidRPr="000F6319">
        <w:rPr>
          <w:sz w:val="22"/>
          <w:szCs w:val="22"/>
        </w:rPr>
        <w:t>distance du site à au moins 1 00 m d'un cours d'eau, ou d'un plan d'eau,</w:t>
      </w:r>
    </w:p>
    <w:p w:rsidR="00E45618" w:rsidRPr="000F6319" w:rsidRDefault="00E45618" w:rsidP="009062D7">
      <w:pPr>
        <w:numPr>
          <w:ilvl w:val="0"/>
          <w:numId w:val="47"/>
        </w:numPr>
        <w:tabs>
          <w:tab w:val="clear" w:pos="720"/>
          <w:tab w:val="left" w:pos="1428"/>
        </w:tabs>
        <w:ind w:left="1428"/>
        <w:jc w:val="both"/>
        <w:rPr>
          <w:sz w:val="22"/>
          <w:szCs w:val="22"/>
        </w:rPr>
      </w:pPr>
      <w:r w:rsidRPr="000F6319">
        <w:rPr>
          <w:sz w:val="22"/>
          <w:szCs w:val="22"/>
        </w:rPr>
        <w:t>distance du site à au moins 1 00 m des habitations,</w:t>
      </w:r>
    </w:p>
    <w:p w:rsidR="00E45618" w:rsidRPr="000F6319" w:rsidRDefault="00E45618" w:rsidP="009062D7">
      <w:pPr>
        <w:numPr>
          <w:ilvl w:val="0"/>
          <w:numId w:val="48"/>
        </w:numPr>
        <w:tabs>
          <w:tab w:val="clear" w:pos="720"/>
          <w:tab w:val="left" w:pos="1428"/>
          <w:tab w:val="left" w:pos="2136"/>
        </w:tabs>
        <w:ind w:left="1428"/>
        <w:jc w:val="both"/>
        <w:rPr>
          <w:sz w:val="22"/>
          <w:szCs w:val="22"/>
        </w:rPr>
      </w:pPr>
      <w:r w:rsidRPr="000F6319">
        <w:rPr>
          <w:sz w:val="22"/>
          <w:szCs w:val="22"/>
        </w:rPr>
        <w:t xml:space="preserve">surface à découvrir limitée au strict minimum </w:t>
      </w:r>
    </w:p>
    <w:p w:rsidR="00E45618" w:rsidRPr="000F6319" w:rsidRDefault="00E45618" w:rsidP="009062D7">
      <w:pPr>
        <w:numPr>
          <w:ilvl w:val="0"/>
          <w:numId w:val="48"/>
        </w:numPr>
        <w:tabs>
          <w:tab w:val="clear" w:pos="720"/>
          <w:tab w:val="left" w:pos="1428"/>
          <w:tab w:val="left" w:pos="2136"/>
        </w:tabs>
        <w:ind w:left="1428"/>
        <w:jc w:val="both"/>
        <w:rPr>
          <w:sz w:val="22"/>
          <w:szCs w:val="22"/>
        </w:rPr>
      </w:pPr>
      <w:r w:rsidRPr="000F6319">
        <w:rPr>
          <w:sz w:val="22"/>
          <w:szCs w:val="22"/>
        </w:rPr>
        <w:t>arbres de qualité (à l’appréciation du Maître d'œuvre ) préservés et protégés.</w:t>
      </w:r>
    </w:p>
    <w:p w:rsidR="00E45618" w:rsidRPr="000F6319" w:rsidRDefault="00E45618" w:rsidP="00E45618">
      <w:pPr>
        <w:jc w:val="both"/>
        <w:rPr>
          <w:sz w:val="22"/>
          <w:szCs w:val="22"/>
        </w:rPr>
      </w:pPr>
      <w:r w:rsidRPr="000F6319">
        <w:rPr>
          <w:sz w:val="22"/>
          <w:szCs w:val="22"/>
        </w:rPr>
        <w:t xml:space="preserve">Les aires de dépôt devront être choisies de manière à ne pas gêner l'écoulement normal des eaux et devront être protégées contre l'érosion. </w:t>
      </w:r>
      <w:r w:rsidRPr="000F6319">
        <w:rPr>
          <w:b/>
          <w:bCs/>
          <w:sz w:val="22"/>
          <w:szCs w:val="22"/>
        </w:rPr>
        <w:t>L'Entrepreneur devra également obtenir pour les aires de dépôt l'agrément du Maître d'œuvre  (note verbale obligatoire consignée dans le rapport de chantier)</w:t>
      </w:r>
      <w:r w:rsidRPr="000F6319">
        <w:rPr>
          <w:sz w:val="22"/>
          <w:szCs w:val="22"/>
        </w:rPr>
        <w:t xml:space="preserve">. </w:t>
      </w:r>
    </w:p>
    <w:p w:rsidR="00E45618" w:rsidRPr="000F6319" w:rsidRDefault="00E45618" w:rsidP="00E45618">
      <w:pPr>
        <w:jc w:val="both"/>
        <w:rPr>
          <w:sz w:val="22"/>
          <w:szCs w:val="22"/>
        </w:rPr>
      </w:pPr>
      <w:r w:rsidRPr="000F6319">
        <w:rPr>
          <w:sz w:val="22"/>
          <w:szCs w:val="22"/>
        </w:rPr>
        <w:t>Si les sites proposés, la méthode de l'exploitation et les aménagements prévus ne sont pas conformes aux directives environnementales, le Maître d'œuvre  ne pourra donner son approbation et l’Entrepreneur devra proposer d'autres sites, soit modifier la méthode d'exploitation, ou proposer les aménagements conformes aux directives, sans que l’Entrepreneur puisse réclamer une indemnité quelconque.</w:t>
      </w:r>
    </w:p>
    <w:p w:rsidR="00E45618" w:rsidRPr="000F6319" w:rsidRDefault="00E45618" w:rsidP="00E45618">
      <w:pPr>
        <w:jc w:val="both"/>
        <w:rPr>
          <w:sz w:val="22"/>
          <w:szCs w:val="22"/>
        </w:rPr>
      </w:pPr>
      <w:r w:rsidRPr="000F6319">
        <w:rPr>
          <w:sz w:val="22"/>
          <w:szCs w:val="22"/>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rsidR="00E45618" w:rsidRPr="000F6319" w:rsidRDefault="00E45618" w:rsidP="00E45618">
      <w:pPr>
        <w:jc w:val="both"/>
        <w:rPr>
          <w:sz w:val="22"/>
          <w:szCs w:val="22"/>
        </w:rPr>
      </w:pPr>
      <w:r w:rsidRPr="000F6319">
        <w:rPr>
          <w:b/>
          <w:bCs/>
          <w:sz w:val="22"/>
          <w:szCs w:val="22"/>
        </w:rPr>
        <w:t>L'Entreprise exécutera à la fin des travaux, les travaux nécessaires à la remise en état du site</w:t>
      </w:r>
      <w:r w:rsidRPr="000F6319">
        <w:rPr>
          <w:sz w:val="22"/>
          <w:szCs w:val="22"/>
        </w:rPr>
        <w:t>. Ces travaux comprennent :</w:t>
      </w:r>
    </w:p>
    <w:p w:rsidR="00E45618" w:rsidRPr="000F6319" w:rsidRDefault="00E45618" w:rsidP="009062D7">
      <w:pPr>
        <w:numPr>
          <w:ilvl w:val="0"/>
          <w:numId w:val="49"/>
        </w:numPr>
        <w:tabs>
          <w:tab w:val="clear" w:pos="720"/>
          <w:tab w:val="left" w:pos="1428"/>
        </w:tabs>
        <w:ind w:left="1428"/>
        <w:jc w:val="both"/>
        <w:rPr>
          <w:sz w:val="22"/>
          <w:szCs w:val="22"/>
        </w:rPr>
      </w:pPr>
      <w:r w:rsidRPr="000F6319">
        <w:rPr>
          <w:sz w:val="22"/>
          <w:szCs w:val="22"/>
        </w:rPr>
        <w:t>le régalage des matériaux de découverts et ensuite le réglage des terres végétales afin de faciliter la percolation de l'eau, un engazonnement et des plantations si prescrits,</w:t>
      </w:r>
    </w:p>
    <w:p w:rsidR="00E45618" w:rsidRPr="000F6319" w:rsidRDefault="00E45618" w:rsidP="009062D7">
      <w:pPr>
        <w:numPr>
          <w:ilvl w:val="0"/>
          <w:numId w:val="50"/>
        </w:numPr>
        <w:tabs>
          <w:tab w:val="clear" w:pos="720"/>
          <w:tab w:val="left" w:pos="1428"/>
        </w:tabs>
        <w:ind w:left="1428"/>
        <w:jc w:val="both"/>
        <w:rPr>
          <w:sz w:val="22"/>
          <w:szCs w:val="22"/>
        </w:rPr>
      </w:pPr>
      <w:r w:rsidRPr="000F6319">
        <w:rPr>
          <w:sz w:val="22"/>
          <w:szCs w:val="22"/>
        </w:rPr>
        <w:t>le rétablissement des écoulements naturels antérieurs et l'aménagement de fossés de garde,</w:t>
      </w:r>
    </w:p>
    <w:p w:rsidR="00E45618" w:rsidRPr="000F6319" w:rsidRDefault="00E45618" w:rsidP="009062D7">
      <w:pPr>
        <w:numPr>
          <w:ilvl w:val="0"/>
          <w:numId w:val="49"/>
        </w:numPr>
        <w:tabs>
          <w:tab w:val="clear" w:pos="720"/>
          <w:tab w:val="left" w:pos="1428"/>
        </w:tabs>
        <w:ind w:left="1428"/>
        <w:jc w:val="both"/>
        <w:rPr>
          <w:sz w:val="22"/>
          <w:szCs w:val="22"/>
        </w:rPr>
      </w:pPr>
      <w:r w:rsidRPr="000F6319">
        <w:rPr>
          <w:sz w:val="22"/>
          <w:szCs w:val="22"/>
        </w:rPr>
        <w:t>la suppression de l'aspect délabré du site en répartissant et dissimulant les gros blocs rocheux,</w:t>
      </w:r>
    </w:p>
    <w:p w:rsidR="00E45618" w:rsidRPr="000F6319" w:rsidRDefault="00E45618" w:rsidP="00E45618">
      <w:pPr>
        <w:jc w:val="both"/>
        <w:rPr>
          <w:b/>
          <w:bCs/>
          <w:sz w:val="22"/>
          <w:szCs w:val="22"/>
        </w:rPr>
      </w:pPr>
      <w:r w:rsidRPr="000F6319">
        <w:rPr>
          <w:b/>
          <w:bCs/>
          <w:sz w:val="22"/>
          <w:szCs w:val="22"/>
        </w:rPr>
        <w:t>Après la remise en état conformément aux prescriptions, un procès-verbal sera dressé et le dernier décompte ne pourra être réglé qu'à la vue du PV constatant le respect des directives de la remise en état.</w:t>
      </w:r>
    </w:p>
    <w:p w:rsidR="00E45618" w:rsidRPr="000F6319" w:rsidRDefault="00E45618" w:rsidP="009062D7">
      <w:pPr>
        <w:pStyle w:val="Titre2"/>
        <w:keepNext w:val="0"/>
        <w:numPr>
          <w:ilvl w:val="0"/>
          <w:numId w:val="46"/>
        </w:numPr>
        <w:spacing w:before="120" w:after="120"/>
        <w:jc w:val="both"/>
        <w:rPr>
          <w:sz w:val="22"/>
          <w:szCs w:val="22"/>
        </w:rPr>
      </w:pPr>
      <w:r w:rsidRPr="000F6319">
        <w:rPr>
          <w:sz w:val="22"/>
          <w:szCs w:val="22"/>
        </w:rPr>
        <w:t>UTILISATION DE CARRIERE, GITE OU EMPRUNT CLASSE PERMANENT</w:t>
      </w:r>
    </w:p>
    <w:p w:rsidR="00E45618" w:rsidRPr="000F6319" w:rsidRDefault="00E45618" w:rsidP="00E45618">
      <w:pPr>
        <w:pStyle w:val="Retraitcorpsdetexte3"/>
        <w:spacing w:before="120"/>
        <w:rPr>
          <w:sz w:val="22"/>
          <w:szCs w:val="22"/>
          <w:lang w:val="fr-CM"/>
        </w:rPr>
      </w:pPr>
      <w:r w:rsidRPr="000F6319">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rsidR="00E45618" w:rsidRPr="000F6319" w:rsidRDefault="00E45618" w:rsidP="00E45618">
      <w:pPr>
        <w:jc w:val="both"/>
        <w:rPr>
          <w:sz w:val="22"/>
          <w:szCs w:val="22"/>
        </w:rPr>
      </w:pPr>
      <w:r w:rsidRPr="000F6319">
        <w:rPr>
          <w:sz w:val="22"/>
          <w:szCs w:val="22"/>
        </w:rPr>
        <w:t>L'Entrepreneur veillera pendant l'exécution des travaux :</w:t>
      </w:r>
    </w:p>
    <w:p w:rsidR="00E45618" w:rsidRPr="000F6319" w:rsidRDefault="00E45618" w:rsidP="009062D7">
      <w:pPr>
        <w:numPr>
          <w:ilvl w:val="0"/>
          <w:numId w:val="51"/>
        </w:numPr>
        <w:jc w:val="both"/>
        <w:rPr>
          <w:sz w:val="22"/>
          <w:szCs w:val="22"/>
        </w:rPr>
      </w:pPr>
      <w:r w:rsidRPr="000F6319">
        <w:rPr>
          <w:sz w:val="22"/>
          <w:szCs w:val="22"/>
        </w:rPr>
        <w:t>à la préservation et protection des arbres lors du gerbage des matériaux,</w:t>
      </w:r>
    </w:p>
    <w:p w:rsidR="00E45618" w:rsidRPr="000F6319" w:rsidRDefault="00E45618" w:rsidP="009062D7">
      <w:pPr>
        <w:numPr>
          <w:ilvl w:val="0"/>
          <w:numId w:val="51"/>
        </w:numPr>
        <w:jc w:val="both"/>
        <w:rPr>
          <w:sz w:val="22"/>
          <w:szCs w:val="22"/>
        </w:rPr>
      </w:pPr>
      <w:r w:rsidRPr="000F6319">
        <w:rPr>
          <w:sz w:val="22"/>
          <w:szCs w:val="22"/>
        </w:rPr>
        <w:t>aux travaux de drainage nécessaire pour protéger les matériaux mis en dépôts,</w:t>
      </w:r>
    </w:p>
    <w:p w:rsidR="00E45618" w:rsidRPr="000F6319" w:rsidRDefault="00E45618" w:rsidP="009062D7">
      <w:pPr>
        <w:numPr>
          <w:ilvl w:val="0"/>
          <w:numId w:val="51"/>
        </w:numPr>
        <w:jc w:val="both"/>
        <w:rPr>
          <w:sz w:val="22"/>
          <w:szCs w:val="22"/>
        </w:rPr>
      </w:pPr>
      <w:r w:rsidRPr="000F6319">
        <w:rPr>
          <w:sz w:val="22"/>
          <w:szCs w:val="22"/>
        </w:rPr>
        <w:t>à la conservation des plantations délimitant la carrière,</w:t>
      </w:r>
    </w:p>
    <w:p w:rsidR="00E45618" w:rsidRPr="000F6319" w:rsidRDefault="00E45618" w:rsidP="009062D7">
      <w:pPr>
        <w:numPr>
          <w:ilvl w:val="0"/>
          <w:numId w:val="51"/>
        </w:numPr>
        <w:jc w:val="both"/>
        <w:rPr>
          <w:sz w:val="22"/>
          <w:szCs w:val="22"/>
        </w:rPr>
      </w:pPr>
      <w:r w:rsidRPr="000F6319">
        <w:rPr>
          <w:sz w:val="22"/>
          <w:szCs w:val="22"/>
        </w:rPr>
        <w:t>l'entretien des voies d'accès et de service.</w:t>
      </w:r>
    </w:p>
    <w:p w:rsidR="00E45618" w:rsidRPr="000F6319" w:rsidRDefault="00E45618" w:rsidP="009062D7">
      <w:pPr>
        <w:pStyle w:val="Titre2"/>
        <w:keepNext w:val="0"/>
        <w:numPr>
          <w:ilvl w:val="0"/>
          <w:numId w:val="46"/>
        </w:numPr>
        <w:spacing w:before="120" w:after="120"/>
        <w:jc w:val="both"/>
        <w:rPr>
          <w:sz w:val="22"/>
          <w:szCs w:val="22"/>
        </w:rPr>
      </w:pPr>
      <w:r w:rsidRPr="000F6319">
        <w:rPr>
          <w:sz w:val="22"/>
          <w:szCs w:val="22"/>
        </w:rPr>
        <w:t xml:space="preserve"> CHARGEMENT ET TRANSPORT DES MATERIAUX D'APPORT ET DE MATERIEL</w:t>
      </w:r>
    </w:p>
    <w:p w:rsidR="00E45618" w:rsidRPr="000F6319" w:rsidRDefault="00E45618" w:rsidP="00E45618">
      <w:pPr>
        <w:jc w:val="both"/>
        <w:rPr>
          <w:sz w:val="22"/>
          <w:szCs w:val="22"/>
        </w:rPr>
      </w:pPr>
      <w:r w:rsidRPr="000F6319">
        <w:rPr>
          <w:sz w:val="22"/>
          <w:szCs w:val="22"/>
        </w:rPr>
        <w:t>Pour tout transport de matériaux et matériels, quels qu'ils soient, l'entrepreneur devra se conformer à la réglementation en vigueur, concernant les restrictions imposées aux poids et gabarits des engins et convois empruntant le réseau public et en particulier:</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la charge maximale par essieu qu'il soit simple ou en tandem,</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les dimensions des véhicules,</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les convois exceptionnels de dimensions supérieures aux normes doivent faire l'objet d'une demande spéciale préalable,</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les mesures de protection de l'environnement (perte de matériaux en cours de transport, poussières),</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l'Entrepreneur doit prendre toutes les dispositions nécessaires pour limiter la vitesse des véhicules sur le chantier: installation de panneaux de signalisation et porteurs de drapeaux,</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humidifier régulièrement les voies de circulation dans les zones habitées,</w:t>
      </w:r>
    </w:p>
    <w:p w:rsidR="00E45618" w:rsidRPr="000F6319" w:rsidRDefault="00E45618" w:rsidP="009062D7">
      <w:pPr>
        <w:numPr>
          <w:ilvl w:val="0"/>
          <w:numId w:val="52"/>
        </w:numPr>
        <w:tabs>
          <w:tab w:val="clear" w:pos="720"/>
          <w:tab w:val="left" w:pos="1428"/>
        </w:tabs>
        <w:ind w:left="1428"/>
        <w:jc w:val="both"/>
        <w:rPr>
          <w:sz w:val="22"/>
          <w:szCs w:val="22"/>
        </w:rPr>
      </w:pPr>
      <w:r w:rsidRPr="000F6319">
        <w:rPr>
          <w:sz w:val="22"/>
          <w:szCs w:val="22"/>
        </w:rPr>
        <w:t>prévoir des déviations par des pistes et routes existantes.</w:t>
      </w:r>
    </w:p>
    <w:p w:rsidR="00E45618" w:rsidRPr="000F6319" w:rsidRDefault="00E45618" w:rsidP="00E45618">
      <w:pPr>
        <w:jc w:val="both"/>
        <w:rPr>
          <w:sz w:val="22"/>
          <w:szCs w:val="22"/>
        </w:rPr>
      </w:pPr>
      <w:r w:rsidRPr="000F6319">
        <w:rPr>
          <w:sz w:val="22"/>
          <w:szCs w:val="22"/>
        </w:rPr>
        <w:t>L'Entrepreneur doit mettre en place une signalisation mobile adéquate.</w:t>
      </w:r>
    </w:p>
    <w:p w:rsidR="00E45618" w:rsidRPr="000F6319" w:rsidRDefault="00E45618" w:rsidP="00E45618">
      <w:pPr>
        <w:pStyle w:val="Titre4"/>
        <w:jc w:val="left"/>
        <w:rPr>
          <w:sz w:val="22"/>
          <w:szCs w:val="22"/>
          <w:lang w:val="fr-CM"/>
        </w:rPr>
      </w:pPr>
      <w:r w:rsidRPr="000F6319">
        <w:rPr>
          <w:sz w:val="22"/>
          <w:szCs w:val="22"/>
          <w:lang w:val="fr-CM"/>
        </w:rPr>
        <w:t>Sécurité</w:t>
      </w:r>
    </w:p>
    <w:p w:rsidR="00E45618" w:rsidRPr="000F6319" w:rsidRDefault="00E45618" w:rsidP="00E45618">
      <w:pPr>
        <w:tabs>
          <w:tab w:val="left" w:pos="284"/>
          <w:tab w:val="left" w:pos="1180"/>
        </w:tabs>
        <w:spacing w:line="276" w:lineRule="auto"/>
        <w:jc w:val="both"/>
        <w:rPr>
          <w:b/>
        </w:rPr>
      </w:pPr>
      <w:r w:rsidRPr="000F6319">
        <w:rPr>
          <w:sz w:val="22"/>
          <w:szCs w:val="22"/>
        </w:rPr>
        <w:t>L’Entrepreneur est tenu de placer aux entrées du chantier les plaques d’identification du chantier  et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Pr>
        <w:tabs>
          <w:tab w:val="left" w:pos="284"/>
          <w:tab w:val="left" w:pos="1180"/>
        </w:tabs>
        <w:spacing w:line="276" w:lineRule="auto"/>
        <w:jc w:val="both"/>
        <w:rPr>
          <w:b/>
        </w:rPr>
      </w:pPr>
    </w:p>
    <w:p w:rsidR="00E45618" w:rsidRPr="000F6319" w:rsidRDefault="00E45618" w:rsidP="00E45618"/>
    <w:p w:rsidR="00E45618" w:rsidRPr="000F6319" w:rsidRDefault="00E45618" w:rsidP="00E45618">
      <w:pPr>
        <w:spacing w:line="276" w:lineRule="auto"/>
        <w:ind w:left="567" w:hanging="10"/>
        <w:jc w:val="both"/>
        <w:rPr>
          <w:rFonts w:ascii="Trebuchet MS" w:eastAsia="Garamond" w:hAnsi="Trebuchet MS"/>
          <w:bCs/>
          <w:szCs w:val="24"/>
          <w:u w:val="single"/>
        </w:rPr>
      </w:pPr>
      <w:r w:rsidRPr="000F6319">
        <w:rPr>
          <w:rFonts w:ascii="Trebuchet MS" w:eastAsia="Garamond" w:hAnsi="Trebuchet MS"/>
          <w:bCs/>
          <w:szCs w:val="24"/>
          <w:u w:val="single"/>
        </w:rPr>
        <w:t>TABLEAU RECAPITULATIF DES DOSAGES</w:t>
      </w:r>
    </w:p>
    <w:p w:rsidR="00E45618" w:rsidRPr="000F6319" w:rsidRDefault="00E45618" w:rsidP="00E45618">
      <w:pPr>
        <w:spacing w:line="276" w:lineRule="auto"/>
        <w:jc w:val="both"/>
        <w:rPr>
          <w:rFonts w:ascii="Trebuchet MS" w:hAnsi="Trebuchet MS"/>
          <w:bCs/>
          <w:szCs w:val="24"/>
        </w:rPr>
      </w:pPr>
      <w:r w:rsidRPr="000F6319">
        <w:rPr>
          <w:rFonts w:ascii="Trebuchet MS" w:hAnsi="Trebuchet MS"/>
          <w:bCs/>
          <w:szCs w:val="24"/>
        </w:rPr>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E45618" w:rsidRPr="000F6319" w:rsidTr="004B0088">
        <w:trPr>
          <w:trHeight w:val="392"/>
        </w:trPr>
        <w:tc>
          <w:tcPr>
            <w:tcW w:w="3686" w:type="dxa"/>
          </w:tcPr>
          <w:p w:rsidR="00E45618" w:rsidRPr="000F6319" w:rsidRDefault="00E45618" w:rsidP="004B0088">
            <w:pPr>
              <w:ind w:left="567" w:hanging="10"/>
              <w:jc w:val="both"/>
              <w:rPr>
                <w:rFonts w:ascii="Trebuchet MS" w:eastAsia="Garamond" w:hAnsi="Trebuchet MS"/>
                <w:bCs/>
                <w:szCs w:val="24"/>
              </w:rPr>
            </w:pPr>
          </w:p>
        </w:tc>
        <w:tc>
          <w:tcPr>
            <w:tcW w:w="1477"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Dosage en kg/m</w:t>
            </w:r>
            <w:r w:rsidRPr="000F6319">
              <w:rPr>
                <w:rFonts w:ascii="Trebuchet MS" w:eastAsia="Garamond" w:hAnsi="Trebuchet MS"/>
                <w:bCs/>
                <w:szCs w:val="24"/>
                <w:vertAlign w:val="superscript"/>
              </w:rPr>
              <w:t>3</w:t>
            </w:r>
          </w:p>
        </w:tc>
        <w:tc>
          <w:tcPr>
            <w:tcW w:w="1497"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Ciment</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Gravier</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Sable gros grain</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Eau</w:t>
            </w:r>
          </w:p>
          <w:p w:rsidR="00E45618" w:rsidRPr="000F6319" w:rsidRDefault="00E45618" w:rsidP="004B0088">
            <w:pPr>
              <w:ind w:left="567" w:hanging="10"/>
              <w:jc w:val="center"/>
              <w:rPr>
                <w:rFonts w:ascii="Trebuchet MS" w:eastAsia="Garamond" w:hAnsi="Trebuchet MS"/>
                <w:bCs/>
                <w:szCs w:val="24"/>
              </w:rPr>
            </w:pPr>
          </w:p>
        </w:tc>
      </w:tr>
      <w:tr w:rsidR="00E45618" w:rsidRPr="000F6319" w:rsidTr="004B0088">
        <w:trPr>
          <w:trHeight w:hRule="exact" w:val="567"/>
        </w:trPr>
        <w:tc>
          <w:tcPr>
            <w:tcW w:w="3686" w:type="dxa"/>
            <w:vAlign w:val="center"/>
          </w:tcPr>
          <w:p w:rsidR="00E45618" w:rsidRPr="000F6319" w:rsidRDefault="00E45618" w:rsidP="004B0088">
            <w:pPr>
              <w:tabs>
                <w:tab w:val="center" w:pos="4320"/>
                <w:tab w:val="right" w:pos="8640"/>
              </w:tabs>
              <w:ind w:right="-82"/>
              <w:rPr>
                <w:rFonts w:ascii="Trebuchet MS" w:hAnsi="Trebuchet MS"/>
                <w:bCs/>
                <w:szCs w:val="24"/>
                <w:lang w:val="en-US" w:eastAsia="en-US"/>
              </w:rPr>
            </w:pPr>
            <w:r w:rsidRPr="000F6319">
              <w:rPr>
                <w:rFonts w:ascii="Trebuchet MS" w:hAnsi="Trebuchet MS"/>
                <w:bCs/>
                <w:szCs w:val="24"/>
                <w:lang w:val="en-US" w:eastAsia="en-US"/>
              </w:rPr>
              <w:t>Béton de propreté</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150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 brouettes</w:t>
            </w:r>
          </w:p>
        </w:tc>
        <w:tc>
          <w:tcPr>
            <w:tcW w:w="1744" w:type="dxa"/>
            <w:vAlign w:val="center"/>
          </w:tcPr>
          <w:p w:rsidR="00E45618" w:rsidRPr="000F6319" w:rsidRDefault="00E45618" w:rsidP="004B0088">
            <w:pPr>
              <w:ind w:left="567" w:hanging="10"/>
              <w:jc w:val="center"/>
              <w:rPr>
                <w:rFonts w:ascii="Trebuchet MS" w:eastAsia="Garamond" w:hAnsi="Trebuchet MS"/>
                <w:bCs/>
                <w:szCs w:val="24"/>
              </w:rPr>
            </w:pPr>
            <w:r w:rsidRPr="000F6319">
              <w:rPr>
                <w:rFonts w:ascii="Trebuchet MS" w:eastAsia="Garamond" w:hAnsi="Trebuchet MS"/>
                <w:bCs/>
                <w:szCs w:val="24"/>
              </w:rPr>
              <w:t>3 brouettes</w:t>
            </w:r>
          </w:p>
        </w:tc>
        <w:tc>
          <w:tcPr>
            <w:tcW w:w="1351" w:type="dxa"/>
            <w:vAlign w:val="center"/>
          </w:tcPr>
          <w:p w:rsidR="00E45618" w:rsidRPr="000F6319" w:rsidRDefault="00E45618" w:rsidP="004B0088">
            <w:pPr>
              <w:ind w:left="567" w:hanging="10"/>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ind w:left="567" w:hanging="10"/>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67"/>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Béton pour semelles</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67"/>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Béton pour poteau en fondation</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67"/>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Béton pour longrine</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84"/>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Béton pour poteau en élévation</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33"/>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Béton pour acrotere</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67"/>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 xml:space="preserve">Béton pour chaînage et linteau </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350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r w:rsidR="00E45618" w:rsidRPr="000F6319" w:rsidTr="004B0088">
        <w:trPr>
          <w:trHeight w:hRule="exact" w:val="567"/>
        </w:trPr>
        <w:tc>
          <w:tcPr>
            <w:tcW w:w="3686" w:type="dxa"/>
            <w:vAlign w:val="center"/>
          </w:tcPr>
          <w:p w:rsidR="00E45618" w:rsidRPr="000F6319" w:rsidRDefault="00E45618" w:rsidP="004B0088">
            <w:pPr>
              <w:ind w:right="-82"/>
              <w:rPr>
                <w:rFonts w:ascii="Trebuchet MS" w:eastAsia="Garamond" w:hAnsi="Trebuchet MS"/>
                <w:bCs/>
                <w:szCs w:val="24"/>
              </w:rPr>
            </w:pPr>
            <w:r w:rsidRPr="000F6319">
              <w:rPr>
                <w:rFonts w:ascii="Trebuchet MS" w:eastAsia="Garamond" w:hAnsi="Trebuchet MS"/>
                <w:bCs/>
                <w:szCs w:val="24"/>
              </w:rPr>
              <w:t>Béton pour dallage extérieur</w:t>
            </w:r>
          </w:p>
        </w:tc>
        <w:tc>
          <w:tcPr>
            <w:tcW w:w="1477" w:type="dxa"/>
          </w:tcPr>
          <w:p w:rsidR="00E45618" w:rsidRPr="000F6319" w:rsidRDefault="00E45618" w:rsidP="004B0088">
            <w:pPr>
              <w:ind w:left="567" w:hanging="10"/>
              <w:jc w:val="both"/>
              <w:rPr>
                <w:rFonts w:ascii="Trebuchet MS" w:eastAsia="Garamond" w:hAnsi="Trebuchet MS"/>
                <w:bCs/>
                <w:szCs w:val="24"/>
              </w:rPr>
            </w:pPr>
            <w:r w:rsidRPr="000F6319">
              <w:rPr>
                <w:rFonts w:ascii="Trebuchet MS" w:eastAsia="Garamond" w:hAnsi="Trebuchet MS"/>
                <w:bCs/>
                <w:szCs w:val="24"/>
              </w:rPr>
              <w:t>300</w:t>
            </w:r>
          </w:p>
        </w:tc>
        <w:tc>
          <w:tcPr>
            <w:tcW w:w="1497" w:type="dxa"/>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1 sac de 50 kg</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brouettes</w:t>
            </w:r>
          </w:p>
        </w:tc>
        <w:tc>
          <w:tcPr>
            <w:tcW w:w="1744"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1,5 brouette</w:t>
            </w:r>
          </w:p>
        </w:tc>
        <w:tc>
          <w:tcPr>
            <w:tcW w:w="135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(30 litres)</w:t>
            </w:r>
          </w:p>
        </w:tc>
      </w:tr>
    </w:tbl>
    <w:p w:rsidR="00E45618" w:rsidRPr="000F6319" w:rsidRDefault="00E45618" w:rsidP="009062D7">
      <w:pPr>
        <w:numPr>
          <w:ilvl w:val="0"/>
          <w:numId w:val="53"/>
        </w:numPr>
        <w:spacing w:line="276" w:lineRule="auto"/>
        <w:ind w:left="0"/>
        <w:jc w:val="both"/>
        <w:rPr>
          <w:rFonts w:ascii="Trebuchet MS" w:eastAsia="Garamond" w:hAnsi="Trebuchet MS"/>
          <w:bCs/>
          <w:szCs w:val="24"/>
        </w:rPr>
      </w:pPr>
      <w:r w:rsidRPr="000F6319">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E45618" w:rsidRPr="000F6319" w:rsidTr="004B0088">
        <w:trPr>
          <w:trHeight w:val="1229"/>
        </w:trPr>
        <w:tc>
          <w:tcPr>
            <w:tcW w:w="4751" w:type="dxa"/>
            <w:vAlign w:val="center"/>
          </w:tcPr>
          <w:p w:rsidR="00E45618" w:rsidRPr="000F6319" w:rsidRDefault="00E45618" w:rsidP="004B0088">
            <w:pPr>
              <w:ind w:left="567" w:hanging="10"/>
              <w:jc w:val="center"/>
              <w:rPr>
                <w:rFonts w:ascii="Trebuchet MS" w:eastAsia="Garamond" w:hAnsi="Trebuchet MS"/>
                <w:bCs/>
                <w:szCs w:val="24"/>
              </w:rPr>
            </w:pPr>
          </w:p>
        </w:tc>
        <w:tc>
          <w:tcPr>
            <w:tcW w:w="1701" w:type="dxa"/>
            <w:vAlign w:val="center"/>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Dosage en kg/m3</w:t>
            </w:r>
          </w:p>
        </w:tc>
        <w:tc>
          <w:tcPr>
            <w:tcW w:w="1605"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Ciment</w:t>
            </w:r>
          </w:p>
        </w:tc>
        <w:tc>
          <w:tcPr>
            <w:tcW w:w="1315"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Sable fin</w:t>
            </w:r>
          </w:p>
        </w:tc>
        <w:tc>
          <w:tcPr>
            <w:tcW w:w="1030"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Eau</w:t>
            </w:r>
          </w:p>
          <w:p w:rsidR="00E45618" w:rsidRPr="000F6319" w:rsidRDefault="00E45618" w:rsidP="004B0088">
            <w:pPr>
              <w:ind w:left="567" w:hanging="10"/>
              <w:jc w:val="center"/>
              <w:rPr>
                <w:rFonts w:ascii="Trebuchet MS" w:eastAsia="Garamond" w:hAnsi="Trebuchet MS"/>
                <w:bCs/>
                <w:szCs w:val="24"/>
              </w:rPr>
            </w:pPr>
          </w:p>
        </w:tc>
      </w:tr>
      <w:tr w:rsidR="00E45618" w:rsidRPr="000F6319" w:rsidTr="004B0088">
        <w:trPr>
          <w:trHeight w:hRule="exact" w:val="556"/>
        </w:trPr>
        <w:tc>
          <w:tcPr>
            <w:tcW w:w="4751" w:type="dxa"/>
            <w:vAlign w:val="center"/>
          </w:tcPr>
          <w:p w:rsidR="00E45618" w:rsidRPr="000F6319" w:rsidRDefault="00E45618" w:rsidP="004B0088">
            <w:pPr>
              <w:tabs>
                <w:tab w:val="center" w:pos="4320"/>
                <w:tab w:val="right" w:pos="8640"/>
              </w:tabs>
              <w:rPr>
                <w:rFonts w:ascii="Trebuchet MS" w:hAnsi="Trebuchet MS"/>
                <w:bCs/>
                <w:szCs w:val="24"/>
                <w:lang w:eastAsia="en-US"/>
              </w:rPr>
            </w:pPr>
            <w:r w:rsidRPr="000F6319">
              <w:rPr>
                <w:rFonts w:ascii="Trebuchet MS" w:hAnsi="Trebuchet MS"/>
                <w:bCs/>
                <w:szCs w:val="24"/>
                <w:lang w:eastAsia="en-US"/>
              </w:rPr>
              <w:t>Mortier pour pose de la maçonnerie</w:t>
            </w:r>
          </w:p>
        </w:tc>
        <w:tc>
          <w:tcPr>
            <w:tcW w:w="1701"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250</w:t>
            </w:r>
          </w:p>
        </w:tc>
        <w:tc>
          <w:tcPr>
            <w:tcW w:w="160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sac de 50 kg</w:t>
            </w:r>
          </w:p>
        </w:tc>
        <w:tc>
          <w:tcPr>
            <w:tcW w:w="131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3,5 brouettes</w:t>
            </w:r>
          </w:p>
        </w:tc>
        <w:tc>
          <w:tcPr>
            <w:tcW w:w="1030"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(40 litres)</w:t>
            </w:r>
          </w:p>
        </w:tc>
      </w:tr>
      <w:tr w:rsidR="00E45618" w:rsidRPr="000F6319" w:rsidTr="004B0088">
        <w:trPr>
          <w:trHeight w:hRule="exact" w:val="556"/>
        </w:trPr>
        <w:tc>
          <w:tcPr>
            <w:tcW w:w="4751" w:type="dxa"/>
            <w:vAlign w:val="center"/>
          </w:tcPr>
          <w:p w:rsidR="00E45618" w:rsidRPr="000F6319" w:rsidRDefault="00E45618" w:rsidP="004B0088">
            <w:pPr>
              <w:rPr>
                <w:rFonts w:ascii="Trebuchet MS" w:eastAsia="Garamond" w:hAnsi="Trebuchet MS"/>
                <w:bCs/>
                <w:szCs w:val="24"/>
              </w:rPr>
            </w:pPr>
            <w:r w:rsidRPr="000F6319">
              <w:rPr>
                <w:rFonts w:ascii="Trebuchet MS" w:eastAsia="Garamond" w:hAnsi="Trebuchet MS"/>
                <w:bCs/>
                <w:szCs w:val="24"/>
              </w:rPr>
              <w:t>Mortier pour la fabrication des parpaings 10, 15 et 20)</w:t>
            </w:r>
          </w:p>
        </w:tc>
        <w:tc>
          <w:tcPr>
            <w:tcW w:w="1701"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250</w:t>
            </w:r>
          </w:p>
        </w:tc>
        <w:tc>
          <w:tcPr>
            <w:tcW w:w="160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sac de 50 kg</w:t>
            </w:r>
          </w:p>
        </w:tc>
        <w:tc>
          <w:tcPr>
            <w:tcW w:w="131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 brouettes</w:t>
            </w:r>
          </w:p>
        </w:tc>
        <w:tc>
          <w:tcPr>
            <w:tcW w:w="1030"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(40 litres)</w:t>
            </w:r>
          </w:p>
        </w:tc>
      </w:tr>
      <w:tr w:rsidR="00E45618" w:rsidRPr="000F6319" w:rsidTr="004B0088">
        <w:trPr>
          <w:trHeight w:hRule="exact" w:val="556"/>
        </w:trPr>
        <w:tc>
          <w:tcPr>
            <w:tcW w:w="4751" w:type="dxa"/>
            <w:vAlign w:val="center"/>
          </w:tcPr>
          <w:p w:rsidR="00E45618" w:rsidRPr="000F6319" w:rsidRDefault="00E45618" w:rsidP="004B0088">
            <w:pPr>
              <w:rPr>
                <w:rFonts w:ascii="Trebuchet MS" w:eastAsia="Garamond" w:hAnsi="Trebuchet MS"/>
                <w:bCs/>
                <w:szCs w:val="24"/>
              </w:rPr>
            </w:pPr>
            <w:r w:rsidRPr="000F6319">
              <w:rPr>
                <w:rFonts w:ascii="Trebuchet MS" w:eastAsia="Garamond" w:hAnsi="Trebuchet MS"/>
                <w:bCs/>
                <w:szCs w:val="24"/>
              </w:rPr>
              <w:t>Mortier pour la couche d’accrochage d’enduit (Gobetis)</w:t>
            </w:r>
          </w:p>
        </w:tc>
        <w:tc>
          <w:tcPr>
            <w:tcW w:w="1701"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500 à 600</w:t>
            </w:r>
          </w:p>
        </w:tc>
        <w:tc>
          <w:tcPr>
            <w:tcW w:w="160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sac de 50 kg</w:t>
            </w:r>
          </w:p>
        </w:tc>
        <w:tc>
          <w:tcPr>
            <w:tcW w:w="131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1,5 brouette</w:t>
            </w:r>
          </w:p>
        </w:tc>
        <w:tc>
          <w:tcPr>
            <w:tcW w:w="1030"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(20 litres)</w:t>
            </w:r>
          </w:p>
        </w:tc>
      </w:tr>
      <w:tr w:rsidR="00E45618" w:rsidRPr="000F6319" w:rsidTr="004B0088">
        <w:trPr>
          <w:trHeight w:hRule="exact" w:val="556"/>
        </w:trPr>
        <w:tc>
          <w:tcPr>
            <w:tcW w:w="4751" w:type="dxa"/>
            <w:vAlign w:val="center"/>
          </w:tcPr>
          <w:p w:rsidR="00E45618" w:rsidRPr="000F6319" w:rsidRDefault="00E45618" w:rsidP="004B0088">
            <w:pPr>
              <w:rPr>
                <w:rFonts w:ascii="Trebuchet MS" w:eastAsia="Garamond" w:hAnsi="Trebuchet MS"/>
                <w:bCs/>
                <w:szCs w:val="24"/>
              </w:rPr>
            </w:pPr>
            <w:r w:rsidRPr="000F6319">
              <w:rPr>
                <w:rFonts w:ascii="Trebuchet MS" w:eastAsia="Garamond" w:hAnsi="Trebuchet MS"/>
                <w:bCs/>
                <w:szCs w:val="24"/>
              </w:rPr>
              <w:t>Mortier pour corps d’enduit (première couche)</w:t>
            </w:r>
          </w:p>
        </w:tc>
        <w:tc>
          <w:tcPr>
            <w:tcW w:w="1701"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300</w:t>
            </w:r>
          </w:p>
        </w:tc>
        <w:tc>
          <w:tcPr>
            <w:tcW w:w="160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sac de 50 kg</w:t>
            </w:r>
          </w:p>
        </w:tc>
        <w:tc>
          <w:tcPr>
            <w:tcW w:w="131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brouettes</w:t>
            </w:r>
          </w:p>
        </w:tc>
        <w:tc>
          <w:tcPr>
            <w:tcW w:w="1030"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(40 litres)</w:t>
            </w:r>
          </w:p>
        </w:tc>
      </w:tr>
      <w:tr w:rsidR="00E45618" w:rsidRPr="000F6319" w:rsidTr="004B0088">
        <w:trPr>
          <w:trHeight w:hRule="exact" w:val="556"/>
        </w:trPr>
        <w:tc>
          <w:tcPr>
            <w:tcW w:w="4751" w:type="dxa"/>
            <w:vAlign w:val="center"/>
          </w:tcPr>
          <w:p w:rsidR="00E45618" w:rsidRPr="000F6319" w:rsidRDefault="00E45618" w:rsidP="004B0088">
            <w:pPr>
              <w:rPr>
                <w:rFonts w:ascii="Trebuchet MS" w:eastAsia="Garamond" w:hAnsi="Trebuchet MS"/>
                <w:bCs/>
                <w:szCs w:val="24"/>
              </w:rPr>
            </w:pPr>
            <w:r w:rsidRPr="000F6319">
              <w:rPr>
                <w:rFonts w:ascii="Trebuchet MS" w:eastAsia="Garamond" w:hAnsi="Trebuchet MS"/>
                <w:bCs/>
                <w:szCs w:val="24"/>
              </w:rPr>
              <w:t>Mortier pour finition d’enduit</w:t>
            </w:r>
          </w:p>
        </w:tc>
        <w:tc>
          <w:tcPr>
            <w:tcW w:w="1701"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300</w:t>
            </w:r>
          </w:p>
        </w:tc>
        <w:tc>
          <w:tcPr>
            <w:tcW w:w="160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sac de 50 kg</w:t>
            </w:r>
          </w:p>
        </w:tc>
        <w:tc>
          <w:tcPr>
            <w:tcW w:w="131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3 brouettes</w:t>
            </w:r>
          </w:p>
        </w:tc>
        <w:tc>
          <w:tcPr>
            <w:tcW w:w="1030"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(40 litres)</w:t>
            </w:r>
          </w:p>
        </w:tc>
      </w:tr>
      <w:tr w:rsidR="00E45618" w:rsidRPr="000F6319" w:rsidTr="004B0088">
        <w:trPr>
          <w:trHeight w:hRule="exact" w:val="556"/>
        </w:trPr>
        <w:tc>
          <w:tcPr>
            <w:tcW w:w="4751" w:type="dxa"/>
            <w:vAlign w:val="center"/>
          </w:tcPr>
          <w:p w:rsidR="00E45618" w:rsidRPr="000F6319" w:rsidRDefault="00E45618" w:rsidP="004B0088">
            <w:pPr>
              <w:rPr>
                <w:rFonts w:ascii="Trebuchet MS" w:eastAsia="Garamond" w:hAnsi="Trebuchet MS"/>
                <w:bCs/>
                <w:szCs w:val="24"/>
              </w:rPr>
            </w:pPr>
            <w:r w:rsidRPr="000F6319">
              <w:rPr>
                <w:rFonts w:ascii="Trebuchet MS" w:eastAsia="Garamond" w:hAnsi="Trebuchet MS"/>
                <w:bCs/>
                <w:szCs w:val="24"/>
              </w:rPr>
              <w:t>Chape lisse (locaux publics)</w:t>
            </w:r>
          </w:p>
        </w:tc>
        <w:tc>
          <w:tcPr>
            <w:tcW w:w="1701" w:type="dxa"/>
            <w:vAlign w:val="center"/>
          </w:tcPr>
          <w:p w:rsidR="00E45618" w:rsidRPr="000F6319" w:rsidRDefault="00E45618" w:rsidP="004B0088">
            <w:pPr>
              <w:ind w:hanging="10"/>
              <w:jc w:val="center"/>
              <w:rPr>
                <w:rFonts w:ascii="Trebuchet MS" w:eastAsia="Garamond" w:hAnsi="Trebuchet MS"/>
                <w:bCs/>
                <w:szCs w:val="24"/>
              </w:rPr>
            </w:pPr>
            <w:r w:rsidRPr="000F6319">
              <w:rPr>
                <w:rFonts w:ascii="Trebuchet MS" w:eastAsia="Garamond" w:hAnsi="Trebuchet MS"/>
                <w:bCs/>
                <w:szCs w:val="24"/>
              </w:rPr>
              <w:t>400</w:t>
            </w:r>
          </w:p>
        </w:tc>
        <w:tc>
          <w:tcPr>
            <w:tcW w:w="160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1 sac de 50 kg</w:t>
            </w:r>
          </w:p>
        </w:tc>
        <w:tc>
          <w:tcPr>
            <w:tcW w:w="1315"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2,5 brouettes</w:t>
            </w:r>
          </w:p>
        </w:tc>
        <w:tc>
          <w:tcPr>
            <w:tcW w:w="1030" w:type="dxa"/>
          </w:tcPr>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2,5 seaux</w:t>
            </w:r>
          </w:p>
          <w:p w:rsidR="00E45618" w:rsidRPr="000F6319" w:rsidRDefault="00E45618" w:rsidP="004B0088">
            <w:pPr>
              <w:jc w:val="center"/>
              <w:rPr>
                <w:rFonts w:ascii="Trebuchet MS" w:eastAsia="Garamond" w:hAnsi="Trebuchet MS"/>
                <w:bCs/>
                <w:szCs w:val="24"/>
              </w:rPr>
            </w:pPr>
            <w:r w:rsidRPr="000F6319">
              <w:rPr>
                <w:rFonts w:ascii="Trebuchet MS" w:eastAsia="Garamond" w:hAnsi="Trebuchet MS"/>
                <w:bCs/>
                <w:szCs w:val="24"/>
              </w:rPr>
              <w:t>(25 litres)</w:t>
            </w:r>
          </w:p>
        </w:tc>
      </w:tr>
    </w:tbl>
    <w:p w:rsidR="00E45618" w:rsidRPr="000F6319" w:rsidRDefault="00E45618" w:rsidP="00E45618">
      <w:pPr>
        <w:spacing w:line="276" w:lineRule="auto"/>
        <w:jc w:val="both"/>
        <w:rPr>
          <w:rFonts w:ascii="Trebuchet MS" w:hAnsi="Trebuchet MS"/>
          <w:bCs/>
          <w:szCs w:val="24"/>
        </w:rPr>
      </w:pPr>
    </w:p>
    <w:p w:rsidR="00E45618" w:rsidRPr="000F6319" w:rsidRDefault="00E45618" w:rsidP="009062D7">
      <w:pPr>
        <w:numPr>
          <w:ilvl w:val="0"/>
          <w:numId w:val="54"/>
        </w:numPr>
        <w:overflowPunct w:val="0"/>
        <w:autoSpaceDE w:val="0"/>
        <w:autoSpaceDN w:val="0"/>
        <w:adjustRightInd w:val="0"/>
        <w:spacing w:line="276" w:lineRule="auto"/>
        <w:ind w:left="0"/>
        <w:jc w:val="both"/>
        <w:textAlignment w:val="baseline"/>
        <w:rPr>
          <w:rFonts w:ascii="Trebuchet MS" w:hAnsi="Trebuchet MS"/>
          <w:bCs/>
          <w:szCs w:val="24"/>
          <w:u w:val="single"/>
        </w:rPr>
      </w:pPr>
      <w:r w:rsidRPr="000F6319">
        <w:rPr>
          <w:rFonts w:ascii="Trebuchet MS" w:hAnsi="Trebuchet MS"/>
          <w:bCs/>
          <w:szCs w:val="24"/>
          <w:u w:val="single"/>
        </w:rPr>
        <w:t>Conditions de fabrication à respecter strictement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 tamisage des granulats (sable) pour la séparation des matières végétales, du sable trop fin, de l’argile</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Fabrication sous un abri couvert de nattes ou de pailles. L’aire de fabrication devra être tenu propre et parfaitement plane</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 mortier sera malaxé sur une aire de gâchage propre et suffisamment large.</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 compactage du mortier dans le moule par piquetage et par secousses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L’arrosage abondant des agglomérés pendant (15jours) et les cinq premiers jours de stockage. L’arrosage sera effectué au moins deux (2) fois par jour avant la mise en œuvre de manière à éviter la dissection.</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La protection des agglomérés contre les effets du soleil par le stockage sous un abri</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 mortier desséché ou qui commence à faire prise ne sera pas utilisé pour la fabrication des agglomérés.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La fabrication des parpaings se fait sur le site du chantier. Seul le contrôleur, ou le sectoriel avec l’accord préalable du Plan Cameroon pourront donner un accord à l’entreprise afin que celle-ci puisse réaliser les parpaings dans un autre lieu dont le transport sera à sa charge </w:t>
      </w:r>
    </w:p>
    <w:p w:rsidR="00E45618" w:rsidRPr="000F6319" w:rsidRDefault="00E45618" w:rsidP="009062D7">
      <w:pPr>
        <w:pStyle w:val="Paragraphedeliste"/>
        <w:numPr>
          <w:ilvl w:val="0"/>
          <w:numId w:val="55"/>
        </w:numPr>
        <w:spacing w:line="276" w:lineRule="auto"/>
        <w:ind w:hanging="720"/>
        <w:rPr>
          <w:rFonts w:ascii="Trebuchet MS" w:hAnsi="Trebuchet MS"/>
          <w:bCs/>
          <w:szCs w:val="24"/>
        </w:rPr>
      </w:pPr>
      <w:r w:rsidRPr="000F6319">
        <w:rPr>
          <w:rFonts w:ascii="Trebuchet MS" w:hAnsi="Trebuchet MS"/>
          <w:bCs/>
          <w:szCs w:val="24"/>
        </w:rPr>
        <w:t>Sur le chantier, les parpaings devront être réceptionné par le contrôleur et le sectoriel avant toute utilisation pour la maçonnerie</w:t>
      </w:r>
    </w:p>
    <w:p w:rsidR="00E45618" w:rsidRPr="000F6319" w:rsidRDefault="00E45618" w:rsidP="00E45618">
      <w:pPr>
        <w:spacing w:line="276" w:lineRule="auto"/>
        <w:jc w:val="both"/>
        <w:rPr>
          <w:rFonts w:ascii="Trebuchet MS" w:hAnsi="Trebuchet MS"/>
          <w:bCs/>
          <w:szCs w:val="24"/>
        </w:rPr>
      </w:pPr>
    </w:p>
    <w:p w:rsidR="00E45618" w:rsidRPr="000F6319" w:rsidRDefault="00E45618" w:rsidP="009062D7">
      <w:pPr>
        <w:numPr>
          <w:ilvl w:val="0"/>
          <w:numId w:val="55"/>
        </w:numPr>
        <w:spacing w:line="276" w:lineRule="auto"/>
        <w:ind w:left="0" w:firstLine="0"/>
        <w:jc w:val="both"/>
        <w:rPr>
          <w:rFonts w:ascii="Trebuchet MS" w:hAnsi="Trebuchet MS"/>
          <w:bCs/>
          <w:szCs w:val="24"/>
        </w:rPr>
      </w:pPr>
      <w:r w:rsidRPr="000F6319">
        <w:rPr>
          <w:rFonts w:ascii="Trebuchet MS" w:hAnsi="Trebuchet MS"/>
          <w:bCs/>
          <w:szCs w:val="24"/>
        </w:rPr>
        <w:t>Les agglomérés ne seront utilisés qu’après quinze (15) jours au minimum après la fabrication. Dans le cas contraire, le maître d’œuvre le droit de démolir l’ouvrage et le faire reconstruire aux frais de l’entrepreneur.</w:t>
      </w:r>
    </w:p>
    <w:p w:rsidR="00E45618" w:rsidRPr="000F6319" w:rsidRDefault="00E45618" w:rsidP="00E45618">
      <w:pPr>
        <w:spacing w:line="276" w:lineRule="auto"/>
        <w:jc w:val="both"/>
        <w:rPr>
          <w:rFonts w:ascii="Trebuchet MS" w:hAnsi="Trebuchet MS"/>
          <w:bCs/>
          <w:szCs w:val="24"/>
        </w:rPr>
      </w:pPr>
    </w:p>
    <w:p w:rsidR="00E45618" w:rsidRPr="000F6319" w:rsidRDefault="00E45618" w:rsidP="009062D7">
      <w:pPr>
        <w:numPr>
          <w:ilvl w:val="0"/>
          <w:numId w:val="55"/>
        </w:numPr>
        <w:spacing w:line="276" w:lineRule="auto"/>
        <w:ind w:left="0" w:firstLine="0"/>
        <w:jc w:val="both"/>
        <w:rPr>
          <w:rFonts w:ascii="Trebuchet MS" w:hAnsi="Trebuchet MS"/>
          <w:bCs/>
          <w:szCs w:val="24"/>
        </w:rPr>
      </w:pPr>
      <w:r w:rsidRPr="000F6319">
        <w:rPr>
          <w:rFonts w:ascii="Trebuchet MS" w:hAnsi="Trebuchet MS"/>
          <w:bCs/>
          <w:szCs w:val="24"/>
        </w:rPr>
        <w:t>Les agglomérés seront posés en quinconce de manière à éviter la superposition de 2 joints verticaux. Par ailleurs, les joints de mortier horizontaux et verticaux ne devront pas avoir plus 2 cm d’épaisseur.</w:t>
      </w:r>
    </w:p>
    <w:p w:rsidR="00E45618" w:rsidRPr="000F6319" w:rsidRDefault="00E45618" w:rsidP="00E45618">
      <w:pPr>
        <w:spacing w:line="259" w:lineRule="auto"/>
        <w:jc w:val="both"/>
        <w:rPr>
          <w:rFonts w:ascii="Trebuchet MS" w:eastAsia="Garamond" w:hAnsi="Trebuchet MS"/>
          <w:bCs/>
          <w:szCs w:val="24"/>
        </w:rPr>
      </w:pPr>
      <w:r w:rsidRPr="000F6319">
        <w:rPr>
          <w:rFonts w:ascii="Trebuchet MS" w:eastAsia="Garamond" w:hAnsi="Trebuchet MS"/>
          <w:bCs/>
          <w:szCs w:val="24"/>
        </w:rPr>
        <w:tab/>
      </w:r>
      <w:r w:rsidRPr="000F6319">
        <w:rPr>
          <w:rFonts w:ascii="Trebuchet MS" w:hAnsi="Trebuchet MS"/>
          <w:bCs/>
          <w:szCs w:val="24"/>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E45618" w:rsidRPr="000F6319" w:rsidRDefault="00E45618" w:rsidP="00E45618">
      <w:pPr>
        <w:spacing w:line="276" w:lineRule="auto"/>
        <w:ind w:left="567" w:hanging="10"/>
        <w:jc w:val="both"/>
        <w:rPr>
          <w:rFonts w:ascii="Trebuchet MS" w:eastAsia="Garamond" w:hAnsi="Trebuchet MS"/>
          <w:bCs/>
          <w:szCs w:val="24"/>
        </w:rPr>
      </w:pPr>
    </w:p>
    <w:p w:rsidR="00E45618" w:rsidRPr="000F6319" w:rsidRDefault="00E45618" w:rsidP="00E45618">
      <w:pPr>
        <w:tabs>
          <w:tab w:val="left" w:pos="2160"/>
          <w:tab w:val="left" w:pos="3600"/>
        </w:tabs>
        <w:spacing w:line="276" w:lineRule="auto"/>
        <w:ind w:left="567" w:hanging="10"/>
        <w:jc w:val="both"/>
        <w:rPr>
          <w:rFonts w:ascii="Trebuchet MS" w:eastAsia="Garamond" w:hAnsi="Trebuchet MS"/>
          <w:bCs/>
          <w:szCs w:val="24"/>
          <w:u w:val="single"/>
        </w:rPr>
      </w:pPr>
      <w:r w:rsidRPr="000F6319">
        <w:rPr>
          <w:rFonts w:ascii="Trebuchet MS" w:eastAsia="Garamond" w:hAnsi="Trebuchet MS"/>
          <w:bCs/>
          <w:szCs w:val="24"/>
          <w:u w:val="single"/>
        </w:rPr>
        <w:t>2.2 Prise en compte des aspects socio- environnementaux</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Afin d’atténuer les impacts sur l’environnement pendant et après la réalisation du microprojet, les actions suivantes doivent être respectées :</w:t>
      </w:r>
    </w:p>
    <w:p w:rsidR="00E45618" w:rsidRPr="000F6319" w:rsidRDefault="00E45618" w:rsidP="00E45618">
      <w:pPr>
        <w:spacing w:line="259" w:lineRule="auto"/>
        <w:jc w:val="both"/>
        <w:rPr>
          <w:rFonts w:ascii="Trebuchet MS" w:hAnsi="Trebuchet MS"/>
          <w:bCs/>
          <w:szCs w:val="24"/>
        </w:rPr>
      </w:pP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Plan de gestion des mesures socio-environnementales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rsidR="00E45618" w:rsidRPr="000F6319" w:rsidRDefault="00E45618" w:rsidP="00E45618">
      <w:pPr>
        <w:spacing w:line="276" w:lineRule="auto"/>
        <w:ind w:left="567" w:hanging="10"/>
        <w:jc w:val="both"/>
        <w:rPr>
          <w:rFonts w:ascii="Trebuchet MS" w:eastAsia="Garamond" w:hAnsi="Trebuchet MS"/>
          <w:bCs/>
          <w:szCs w:val="24"/>
        </w:rPr>
      </w:pP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E45618" w:rsidRPr="000F6319" w:rsidRDefault="00E45618" w:rsidP="00E45618">
      <w:pPr>
        <w:spacing w:line="276" w:lineRule="auto"/>
        <w:ind w:left="567" w:hanging="10"/>
        <w:jc w:val="both"/>
        <w:rPr>
          <w:rFonts w:ascii="Trebuchet MS" w:eastAsia="Garamond" w:hAnsi="Trebuchet MS"/>
          <w:bCs/>
          <w:szCs w:val="24"/>
        </w:rPr>
      </w:pPr>
    </w:p>
    <w:p w:rsidR="00E45618" w:rsidRPr="000F6319" w:rsidRDefault="00E45618" w:rsidP="00E45618">
      <w:pPr>
        <w:spacing w:line="276" w:lineRule="auto"/>
        <w:ind w:left="567" w:hanging="10"/>
        <w:jc w:val="both"/>
        <w:rPr>
          <w:rFonts w:ascii="Trebuchet MS" w:eastAsia="Garamond" w:hAnsi="Trebuchet MS"/>
          <w:bCs/>
          <w:szCs w:val="24"/>
        </w:rPr>
      </w:pPr>
      <w:r w:rsidRPr="000F6319">
        <w:rPr>
          <w:rFonts w:ascii="Trebuchet MS" w:eastAsia="Garamond" w:hAnsi="Trebuchet MS"/>
          <w:bCs/>
          <w:szCs w:val="24"/>
        </w:rPr>
        <w:t xml:space="preserve">Les différentes mesures socio-environnementales à prendre en compte, lors de la réalisation du présent microprojet sont : </w:t>
      </w:r>
    </w:p>
    <w:p w:rsidR="00E45618" w:rsidRPr="000F6319" w:rsidRDefault="00E45618" w:rsidP="009062D7">
      <w:pPr>
        <w:numPr>
          <w:ilvl w:val="0"/>
          <w:numId w:val="56"/>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le reboisement ; </w:t>
      </w:r>
    </w:p>
    <w:p w:rsidR="00E45618" w:rsidRPr="000F6319" w:rsidRDefault="00E45618" w:rsidP="009062D7">
      <w:pPr>
        <w:numPr>
          <w:ilvl w:val="0"/>
          <w:numId w:val="56"/>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la gestion des hydrocarbures ; </w:t>
      </w:r>
    </w:p>
    <w:p w:rsidR="00E45618" w:rsidRPr="000F6319" w:rsidRDefault="00E45618" w:rsidP="009062D7">
      <w:pPr>
        <w:numPr>
          <w:ilvl w:val="0"/>
          <w:numId w:val="56"/>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la sécurité du personnel sur le chantier et les usagers ; </w:t>
      </w:r>
    </w:p>
    <w:p w:rsidR="00E45618" w:rsidRPr="000F6319" w:rsidRDefault="00E45618" w:rsidP="009062D7">
      <w:pPr>
        <w:numPr>
          <w:ilvl w:val="0"/>
          <w:numId w:val="56"/>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la gestion des ordures ; </w:t>
      </w:r>
    </w:p>
    <w:p w:rsidR="00E45618" w:rsidRPr="000F6319" w:rsidRDefault="00E45618" w:rsidP="009062D7">
      <w:pPr>
        <w:numPr>
          <w:ilvl w:val="0"/>
          <w:numId w:val="56"/>
        </w:numPr>
        <w:spacing w:line="276" w:lineRule="auto"/>
        <w:ind w:left="0"/>
        <w:jc w:val="both"/>
        <w:rPr>
          <w:rFonts w:ascii="Trebuchet MS" w:eastAsia="Garamond" w:hAnsi="Trebuchet MS"/>
          <w:bCs/>
          <w:szCs w:val="24"/>
        </w:rPr>
      </w:pPr>
      <w:r w:rsidRPr="000F6319">
        <w:rPr>
          <w:rFonts w:ascii="Trebuchet MS" w:eastAsia="Garamond" w:hAnsi="Trebuchet MS"/>
          <w:bCs/>
          <w:szCs w:val="24"/>
        </w:rPr>
        <w:t>la gestion des déchets solides et liquides ;</w:t>
      </w:r>
    </w:p>
    <w:p w:rsidR="00E45618" w:rsidRPr="000F6319" w:rsidRDefault="00E45618" w:rsidP="009062D7">
      <w:pPr>
        <w:numPr>
          <w:ilvl w:val="0"/>
          <w:numId w:val="56"/>
        </w:numPr>
        <w:tabs>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La gestion des ressources en eau ;</w:t>
      </w:r>
    </w:p>
    <w:p w:rsidR="00E45618" w:rsidRPr="000F6319" w:rsidRDefault="00E45618" w:rsidP="009062D7">
      <w:pPr>
        <w:numPr>
          <w:ilvl w:val="0"/>
          <w:numId w:val="56"/>
        </w:numPr>
        <w:tabs>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La réparation des dommages causés aux tiers ;</w:t>
      </w:r>
    </w:p>
    <w:p w:rsidR="00E45618" w:rsidRPr="000F6319" w:rsidRDefault="00E45618" w:rsidP="009062D7">
      <w:pPr>
        <w:numPr>
          <w:ilvl w:val="0"/>
          <w:numId w:val="56"/>
        </w:numPr>
        <w:tabs>
          <w:tab w:val="left" w:pos="540"/>
        </w:tabs>
        <w:spacing w:line="276" w:lineRule="auto"/>
        <w:ind w:left="0"/>
        <w:jc w:val="both"/>
        <w:rPr>
          <w:rFonts w:ascii="Trebuchet MS" w:eastAsia="Garamond" w:hAnsi="Trebuchet MS"/>
          <w:bCs/>
          <w:szCs w:val="24"/>
          <w:u w:val="single"/>
        </w:rPr>
      </w:pPr>
      <w:r w:rsidRPr="000F6319">
        <w:rPr>
          <w:rFonts w:ascii="Trebuchet MS" w:eastAsia="Garamond" w:hAnsi="Trebuchet MS"/>
          <w:bCs/>
          <w:szCs w:val="24"/>
        </w:rPr>
        <w:t>L’ouverture et exploitation des carrières et zones d’emprunt</w:t>
      </w:r>
    </w:p>
    <w:p w:rsidR="00E45618" w:rsidRPr="000F6319" w:rsidRDefault="00E45618" w:rsidP="009062D7">
      <w:pPr>
        <w:numPr>
          <w:ilvl w:val="0"/>
          <w:numId w:val="56"/>
        </w:numPr>
        <w:tabs>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La remise en état des sites et repli de chantier.</w:t>
      </w:r>
    </w:p>
    <w:p w:rsidR="00E45618" w:rsidRPr="000F6319" w:rsidRDefault="00E45618" w:rsidP="00E45618">
      <w:pPr>
        <w:spacing w:line="276" w:lineRule="auto"/>
        <w:ind w:left="567" w:hanging="10"/>
        <w:jc w:val="both"/>
        <w:rPr>
          <w:rFonts w:ascii="Trebuchet MS" w:eastAsia="Garamond" w:hAnsi="Trebuchet MS"/>
          <w:bCs/>
          <w:szCs w:val="24"/>
        </w:rPr>
      </w:pP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Le Reboisement </w:t>
      </w:r>
    </w:p>
    <w:p w:rsidR="00E45618" w:rsidRPr="000F6319" w:rsidRDefault="00E45618" w:rsidP="00E45618">
      <w:pPr>
        <w:tabs>
          <w:tab w:val="left" w:pos="2160"/>
          <w:tab w:val="left" w:pos="3600"/>
        </w:tabs>
        <w:spacing w:line="276" w:lineRule="auto"/>
        <w:ind w:left="567" w:hanging="10"/>
        <w:jc w:val="both"/>
        <w:rPr>
          <w:rFonts w:ascii="Trebuchet MS" w:eastAsia="Garamond" w:hAnsi="Trebuchet MS"/>
          <w:bCs/>
          <w:szCs w:val="24"/>
        </w:rPr>
      </w:pPr>
      <w:r w:rsidRPr="000F6319">
        <w:rPr>
          <w:rFonts w:ascii="Trebuchet MS" w:eastAsia="Garamond" w:hAnsi="Trebuchet MS"/>
          <w:bCs/>
          <w:szCs w:val="24"/>
        </w:rPr>
        <w:t>Il sera planté sur le site du microprojet des nîmiers espacés d’au moins 4m sur la ligne et entre les lignes.</w:t>
      </w:r>
    </w:p>
    <w:p w:rsidR="00E45618" w:rsidRPr="000F6319" w:rsidRDefault="00E45618" w:rsidP="00E45618">
      <w:pPr>
        <w:spacing w:line="276" w:lineRule="auto"/>
        <w:ind w:left="567" w:hanging="10"/>
        <w:jc w:val="both"/>
        <w:rPr>
          <w:rFonts w:ascii="Trebuchet MS" w:eastAsia="Garamond" w:hAnsi="Trebuchet MS"/>
          <w:bCs/>
          <w:szCs w:val="24"/>
        </w:rPr>
      </w:pPr>
      <w:r w:rsidRPr="000F6319">
        <w:rPr>
          <w:rFonts w:ascii="Trebuchet MS" w:eastAsia="Garamond" w:hAnsi="Trebuchet MS"/>
          <w:bCs/>
          <w:szCs w:val="24"/>
        </w:rPr>
        <w:t xml:space="preserve">Il sera effectué par les populations bénéficiaires du microprojet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rsidR="00E45618" w:rsidRPr="000F6319" w:rsidRDefault="00E45618" w:rsidP="00E45618">
      <w:pPr>
        <w:spacing w:line="276" w:lineRule="auto"/>
        <w:ind w:left="567" w:hanging="10"/>
        <w:jc w:val="both"/>
        <w:rPr>
          <w:rFonts w:ascii="Trebuchet MS" w:eastAsia="Garamond" w:hAnsi="Trebuchet MS"/>
          <w:bCs/>
          <w:szCs w:val="24"/>
        </w:rPr>
      </w:pP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La gestion des hydrocarbures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rsidR="00E45618" w:rsidRPr="000F6319" w:rsidRDefault="00E45618" w:rsidP="00E45618">
      <w:pPr>
        <w:spacing w:line="276" w:lineRule="auto"/>
        <w:ind w:left="567" w:hanging="10"/>
        <w:jc w:val="both"/>
        <w:rPr>
          <w:rFonts w:ascii="Trebuchet MS" w:eastAsia="Garamond" w:hAnsi="Trebuchet MS"/>
          <w:bCs/>
          <w:szCs w:val="24"/>
        </w:rPr>
      </w:pP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La sécurité du personnel sur le chantier et les usagers ;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ab/>
        <w:t xml:space="preserve">L’entreprise veillera également à la limitation des vitesses des différents véhicules et engins (moins de 40 Km/h). De même, elle devra veiller à ce que toutes les déviations temporaires sont identifiées en collaboration avec les riverains, et n’affectent pas les zones sensibles. </w:t>
      </w:r>
    </w:p>
    <w:p w:rsidR="00E45618" w:rsidRPr="000F6319" w:rsidRDefault="00E45618" w:rsidP="00E45618">
      <w:pPr>
        <w:spacing w:line="259" w:lineRule="auto"/>
        <w:jc w:val="both"/>
        <w:rPr>
          <w:rFonts w:ascii="Trebuchet MS" w:eastAsia="Garamond" w:hAnsi="Trebuchet MS"/>
          <w:bCs/>
          <w:szCs w:val="24"/>
        </w:rPr>
      </w:pPr>
      <w:r w:rsidRPr="000F6319">
        <w:rPr>
          <w:rFonts w:ascii="Trebuchet MS" w:hAnsi="Trebuchet MS"/>
          <w:bCs/>
          <w:szCs w:val="24"/>
        </w:rPr>
        <w:tab/>
        <w:t>En plus des panneaux d’indication du chantier portant les références du projet, il revient aussi à l’Entreprise d’implanter des panneaux de sécurité comme ceux</w:t>
      </w:r>
      <w:r w:rsidRPr="000F6319">
        <w:rPr>
          <w:rFonts w:ascii="Trebuchet MS" w:eastAsia="Garamond" w:hAnsi="Trebuchet MS"/>
          <w:bCs/>
          <w:szCs w:val="24"/>
        </w:rPr>
        <w:t xml:space="preserve"> interdisant l’accès au chantier par des personnes étrangères ou ceux relatifs à la circulation (sortie des camions, limitation de vitesse, attention travaux, etc…). </w:t>
      </w: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La gestion des ressources en eau</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L’entrepreneur devra éviter tout conflit pouvant résulter de l’utilisation des ressources en eau.</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ab/>
        <w:t>Ainsi, pour ces besoins en eau ; les prélèvements devront se faire après consultation des populations riveraines.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En tout état de cause, l’entreprise devra éviter d’effectuer des prélèvements importants dans les cours d’eau saisonnier, susceptibles d’interrompre la satisfaction des besoins urgents en eau des populations riveraines.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Par ailleurs, elle devra éviter d’intervenir dans des zones sensibles, d’introduire des pollutions diverses pouvant résulter du lavage ou de la vidange des véhicules et engins. </w:t>
      </w: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La réparation des dommages causés aux tiers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E45618" w:rsidRPr="000F6319" w:rsidRDefault="00E45618" w:rsidP="00E45618">
      <w:pPr>
        <w:tabs>
          <w:tab w:val="left" w:pos="540"/>
        </w:tabs>
        <w:spacing w:line="276" w:lineRule="auto"/>
        <w:ind w:left="240" w:hangingChars="100" w:hanging="240"/>
        <w:jc w:val="both"/>
        <w:rPr>
          <w:rFonts w:ascii="Trebuchet MS" w:eastAsia="Garamond" w:hAnsi="Trebuchet MS"/>
          <w:bCs/>
          <w:szCs w:val="24"/>
          <w:u w:val="single"/>
        </w:rPr>
      </w:pPr>
      <w:r w:rsidRPr="000F6319">
        <w:rPr>
          <w:rFonts w:ascii="Trebuchet MS" w:eastAsia="Garamond" w:hAnsi="Trebuchet MS"/>
          <w:bCs/>
          <w:szCs w:val="24"/>
        </w:rPr>
        <w:t>Ouverture et exploitation des carrières et zones d’emprunt</w:t>
      </w:r>
    </w:p>
    <w:p w:rsidR="00E45618" w:rsidRPr="000F6319" w:rsidRDefault="00E45618" w:rsidP="00E45618">
      <w:pPr>
        <w:tabs>
          <w:tab w:val="left" w:pos="540"/>
        </w:tabs>
        <w:spacing w:line="276" w:lineRule="auto"/>
        <w:ind w:left="240" w:hangingChars="100" w:hanging="240"/>
        <w:jc w:val="both"/>
        <w:rPr>
          <w:rFonts w:ascii="Trebuchet MS" w:eastAsia="Garamond" w:hAnsi="Trebuchet MS"/>
          <w:bCs/>
          <w:szCs w:val="24"/>
        </w:rPr>
      </w:pPr>
      <w:r w:rsidRPr="000F6319">
        <w:rPr>
          <w:rFonts w:ascii="Trebuchet MS" w:eastAsia="Garamond" w:hAnsi="Trebuchet MS"/>
          <w:bCs/>
          <w:szCs w:val="24"/>
        </w:rPr>
        <w:t>a) Ouverture et exploitation</w:t>
      </w:r>
      <w:r w:rsidRPr="000F6319">
        <w:rPr>
          <w:rFonts w:ascii="Trebuchet MS" w:eastAsia="Garamond" w:hAnsi="Trebuchet MS"/>
          <w:bCs/>
          <w:szCs w:val="24"/>
        </w:rPr>
        <w:tab/>
      </w:r>
    </w:p>
    <w:p w:rsidR="00E45618" w:rsidRPr="000F6319" w:rsidRDefault="00E45618" w:rsidP="00E45618">
      <w:pPr>
        <w:tabs>
          <w:tab w:val="left" w:pos="540"/>
        </w:tabs>
        <w:spacing w:line="276" w:lineRule="auto"/>
        <w:ind w:left="567" w:hanging="10"/>
        <w:jc w:val="both"/>
        <w:rPr>
          <w:rFonts w:ascii="Trebuchet MS" w:eastAsia="Garamond" w:hAnsi="Trebuchet MS"/>
          <w:bCs/>
          <w:szCs w:val="24"/>
        </w:rPr>
      </w:pPr>
      <w:r w:rsidRPr="000F6319">
        <w:rPr>
          <w:rFonts w:ascii="Trebuchet MS" w:eastAsia="Garamond" w:hAnsi="Trebuchet MS"/>
          <w:bCs/>
          <w:szCs w:val="24"/>
        </w:rPr>
        <w:t>L’ouverture et l’utilisation des carrières sont réglementées par :</w:t>
      </w:r>
    </w:p>
    <w:p w:rsidR="00E45618" w:rsidRPr="000F6319" w:rsidRDefault="00E45618" w:rsidP="009062D7">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Loi 64/LF/3 du 6 avril 1964 ;</w:t>
      </w:r>
    </w:p>
    <w:p w:rsidR="00E45618" w:rsidRPr="000F6319" w:rsidRDefault="00E45618" w:rsidP="009062D7">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Décret 64 /LF-163 du 26 mai 1964,</w:t>
      </w:r>
    </w:p>
    <w:p w:rsidR="00E45618" w:rsidRPr="000F6319" w:rsidRDefault="00E45618" w:rsidP="009062D7">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Ordonnance 74/2 du 6 juillet 1974,</w:t>
      </w:r>
    </w:p>
    <w:p w:rsidR="00E45618" w:rsidRPr="000F6319" w:rsidRDefault="00E45618" w:rsidP="009062D7">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Loi 76/14 du 8 juillet 1976 modifiée et complétée par celle n° 90/021 du 10 août 1990,</w:t>
      </w:r>
    </w:p>
    <w:p w:rsidR="00E45618" w:rsidRPr="000F6319" w:rsidRDefault="00E45618" w:rsidP="009062D7">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Décret 88/772 du 16 mai 1988 modifiée par décret 89/674 du 13 avril 1989,</w:t>
      </w:r>
    </w:p>
    <w:p w:rsidR="00E45618" w:rsidRPr="000F6319" w:rsidRDefault="00E45618" w:rsidP="009062D7">
      <w:pPr>
        <w:widowControl w:val="0"/>
        <w:numPr>
          <w:ilvl w:val="0"/>
          <w:numId w:val="58"/>
        </w:numPr>
        <w:tabs>
          <w:tab w:val="left" w:pos="360"/>
          <w:tab w:val="left" w:pos="540"/>
        </w:tabs>
        <w:spacing w:line="276" w:lineRule="auto"/>
        <w:ind w:left="0"/>
        <w:jc w:val="both"/>
        <w:rPr>
          <w:rFonts w:ascii="Trebuchet MS" w:eastAsia="Garamond" w:hAnsi="Trebuchet MS"/>
          <w:bCs/>
          <w:szCs w:val="24"/>
        </w:rPr>
      </w:pPr>
      <w:r w:rsidRPr="000F6319">
        <w:rPr>
          <w:rFonts w:ascii="Trebuchet MS" w:eastAsia="Garamond" w:hAnsi="Trebuchet MS"/>
          <w:bCs/>
          <w:szCs w:val="24"/>
        </w:rPr>
        <w:t>Décret 90/1477 du 9 novembre 1990.</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Les carrières exploitées sur le domaine public sont soumises à autorisation.</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Les carrières exploitées sur un terrain privé sont soumises à déclaration.</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L’entrepreneur devra demander les autorisations prévues par les textes et règlements en vigueur et prendra à sa charge tous les frais y afférents, y compris les frais de dédommagements éventuels au propriétaire.</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L’entrepreneur devra présenter un programme d’exploitation de la carrière en fonction du volume à extraire pour les travaux et les réserves.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Au cas où l’exploitation de la carrière exige le dynamitage, les riverains devraient être consultés pour les horaires d’utilisation, et le bruit généré ne devra pas excéder 90 décibels au niveau des riverains.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Les aires de dépôts devront être choisies de manière à ne pas gêner l’écoulement des eaux et devront être protégées contre l’érosion. L’entrepreneur devra obtenir pour les aires de dépôt l’agrément du contrôleur. </w:t>
      </w: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 xml:space="preserve"> La remise en état des sites et repli de chantier</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A la fin des travaux, le site devra être remis en état. A cet effet, les aménagements nécessaires ci-après devront être réalisés :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le régalage des matériaux de découverte et ensuite le régalage des terres végétales afin de faciliter la percolation de l’eau, un enherbement et des plantations si prescrits,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le rétablissement des écoulements naturels antérieurs,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la suppression de l’aspect délabré du site,</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l’aménagement de fossés de garde afin d’éviter l’érosion des terres dégradées,</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 xml:space="preserve">- l’aménagement de fossés de récupération des eaux de ruissellement et la conservation de la rampe d’accès, si la carrière ou la zone d’emprunt peut servir à d’autres usages notamment pour le bétail, aires de jeu pour les riverains, etc.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Il est souhaitable que les sites soient remis en état de manière progressive.</w:t>
      </w:r>
    </w:p>
    <w:p w:rsidR="00E45618" w:rsidRPr="000F6319" w:rsidRDefault="00E45618" w:rsidP="009062D7">
      <w:pPr>
        <w:numPr>
          <w:ilvl w:val="0"/>
          <w:numId w:val="57"/>
        </w:numPr>
        <w:spacing w:line="276" w:lineRule="auto"/>
        <w:ind w:left="0"/>
        <w:jc w:val="both"/>
        <w:rPr>
          <w:rFonts w:ascii="Trebuchet MS" w:eastAsia="Garamond" w:hAnsi="Trebuchet MS"/>
          <w:bCs/>
          <w:szCs w:val="24"/>
        </w:rPr>
      </w:pPr>
      <w:r w:rsidRPr="000F6319">
        <w:rPr>
          <w:rFonts w:ascii="Trebuchet MS" w:eastAsia="Garamond" w:hAnsi="Trebuchet MS"/>
          <w:bCs/>
          <w:szCs w:val="24"/>
        </w:rPr>
        <w:t>D’autres mesures environnementales devront en outre être respectées par l’entrepreneur.</w:t>
      </w:r>
    </w:p>
    <w:p w:rsidR="00E45618" w:rsidRPr="000F6319" w:rsidRDefault="00E45618" w:rsidP="00E45618">
      <w:pPr>
        <w:spacing w:line="276" w:lineRule="auto"/>
        <w:ind w:left="567" w:hanging="10"/>
        <w:jc w:val="both"/>
        <w:rPr>
          <w:rFonts w:ascii="Trebuchet MS" w:eastAsia="Garamond" w:hAnsi="Trebuchet MS"/>
          <w:bCs/>
          <w:szCs w:val="24"/>
          <w:u w:val="single"/>
        </w:rPr>
      </w:pPr>
      <w:r w:rsidRPr="000F6319">
        <w:rPr>
          <w:rFonts w:ascii="Trebuchet MS" w:eastAsia="Garamond" w:hAnsi="Trebuchet MS"/>
          <w:bCs/>
          <w:szCs w:val="24"/>
          <w:u w:val="single"/>
        </w:rPr>
        <w:t xml:space="preserve">Labellisation </w:t>
      </w:r>
    </w:p>
    <w:p w:rsidR="00E45618" w:rsidRPr="000F6319" w:rsidRDefault="00E45618" w:rsidP="00E45618">
      <w:pPr>
        <w:spacing w:line="259" w:lineRule="auto"/>
        <w:jc w:val="both"/>
        <w:rPr>
          <w:rFonts w:ascii="Trebuchet MS" w:hAnsi="Trebuchet MS"/>
          <w:bCs/>
          <w:szCs w:val="24"/>
        </w:rPr>
      </w:pPr>
      <w:r w:rsidRPr="000F6319">
        <w:rPr>
          <w:rFonts w:ascii="Trebuchet MS" w:hAnsi="Trebuchet MS"/>
          <w:bCs/>
          <w:szCs w:val="24"/>
        </w:rPr>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rsidR="00E45618" w:rsidRPr="000F6319" w:rsidRDefault="00E45618" w:rsidP="00E45618">
      <w:pPr>
        <w:spacing w:line="276" w:lineRule="auto"/>
        <w:jc w:val="both"/>
        <w:rPr>
          <w:rFonts w:ascii="Trebuchet MS" w:hAnsi="Trebuchet MS"/>
          <w:bCs/>
          <w:szCs w:val="24"/>
          <w:lang w:eastAsia="en-US"/>
        </w:rPr>
      </w:pPr>
      <w:r w:rsidRPr="000F6319">
        <w:rPr>
          <w:rFonts w:ascii="Trebuchet MS" w:hAnsi="Trebuchet MS"/>
          <w:bCs/>
          <w:szCs w:val="24"/>
          <w:lang w:eastAsia="en-US"/>
        </w:rPr>
        <w:br w:type="page"/>
      </w:r>
    </w:p>
    <w:p w:rsidR="00B45BBB" w:rsidRPr="000F6319" w:rsidRDefault="00B45BBB" w:rsidP="00B45BBB">
      <w:pPr>
        <w:pStyle w:val="Lgendedutableau30"/>
        <w:shd w:val="clear" w:color="auto" w:fill="auto"/>
        <w:spacing w:before="0" w:line="200" w:lineRule="exact"/>
        <w:jc w:val="left"/>
        <w:rPr>
          <w:rFonts w:ascii="Arial Narrow" w:hAnsi="Arial Narrow"/>
          <w:lang w:val="fr-CM"/>
        </w:rPr>
      </w:pPr>
    </w:p>
    <w:p w:rsidR="00B45BBB" w:rsidRPr="000F6319" w:rsidRDefault="00B45BBB" w:rsidP="00B45BBB">
      <w:pPr>
        <w:jc w:val="both"/>
        <w:rPr>
          <w:rFonts w:ascii="Arial Narrow" w:hAnsi="Arial Narrow"/>
          <w:b/>
          <w:bCs/>
          <w:sz w:val="22"/>
          <w:szCs w:val="22"/>
        </w:rPr>
      </w:pPr>
    </w:p>
    <w:p w:rsidR="00B45BBB" w:rsidRPr="000F6319" w:rsidRDefault="00B45BBB" w:rsidP="00B45BBB">
      <w:pPr>
        <w:jc w:val="both"/>
        <w:rPr>
          <w:rFonts w:ascii="Arial Narrow" w:hAnsi="Arial Narrow"/>
          <w:b/>
          <w:bCs/>
          <w:sz w:val="22"/>
          <w:szCs w:val="22"/>
        </w:rPr>
      </w:pPr>
    </w:p>
    <w:bookmarkEnd w:id="32"/>
    <w:p w:rsidR="00B45BBB" w:rsidRPr="000F6319" w:rsidRDefault="00B45BBB" w:rsidP="00B45BBB">
      <w:pPr>
        <w:jc w:val="both"/>
        <w:rPr>
          <w:rFonts w:ascii="Arial Narrow" w:hAnsi="Arial Narrow"/>
          <w:b/>
          <w:bCs/>
          <w:sz w:val="22"/>
          <w:szCs w:val="22"/>
        </w:rPr>
      </w:pPr>
    </w:p>
    <w:p w:rsidR="00B45BBB" w:rsidRPr="000F6319" w:rsidRDefault="00B45BBB" w:rsidP="00B45BBB">
      <w:pPr>
        <w:jc w:val="both"/>
        <w:rPr>
          <w:rFonts w:ascii="Arial Narrow" w:hAnsi="Arial Narrow"/>
          <w:b/>
          <w:bCs/>
          <w:sz w:val="22"/>
          <w:szCs w:val="22"/>
        </w:rPr>
      </w:pPr>
    </w:p>
    <w:p w:rsidR="00B45BBB" w:rsidRPr="000F6319" w:rsidRDefault="00B45BBB" w:rsidP="00B45BBB">
      <w:pPr>
        <w:jc w:val="both"/>
        <w:rPr>
          <w:rFonts w:ascii="Arial Narrow" w:hAnsi="Arial Narrow"/>
          <w:b/>
          <w:bCs/>
          <w:sz w:val="22"/>
          <w:szCs w:val="22"/>
        </w:rPr>
      </w:pPr>
    </w:p>
    <w:p w:rsidR="00B45BBB" w:rsidRPr="000F6319" w:rsidRDefault="00B45BBB" w:rsidP="00B45BBB"/>
    <w:p w:rsidR="00B45BBB" w:rsidRPr="000F6319" w:rsidRDefault="00B45BBB" w:rsidP="00B45BBB">
      <w:pPr>
        <w:pStyle w:val="DTAOpices"/>
        <w:rPr>
          <w:color w:val="auto"/>
        </w:rPr>
      </w:pPr>
    </w:p>
    <w:p w:rsidR="00B45BBB" w:rsidRPr="000F6319" w:rsidRDefault="00B45BBB" w:rsidP="00B45BBB">
      <w:pPr>
        <w:pStyle w:val="DTAOpices"/>
        <w:rPr>
          <w:color w:val="auto"/>
        </w:rPr>
      </w:pPr>
    </w:p>
    <w:bookmarkEnd w:id="30"/>
    <w:bookmarkEnd w:id="31"/>
    <w:p w:rsidR="000C4FF8" w:rsidRPr="000F6319" w:rsidRDefault="000C4FF8" w:rsidP="000C4FF8">
      <w:pPr>
        <w:rPr>
          <w:rFonts w:ascii="Bookman Old Style" w:hAnsi="Bookman Old Style"/>
        </w:rPr>
      </w:pPr>
    </w:p>
    <w:p w:rsidR="000C4FF8" w:rsidRPr="000F6319" w:rsidRDefault="000C4FF8" w:rsidP="000C4FF8">
      <w:pPr>
        <w:spacing w:line="276" w:lineRule="auto"/>
        <w:jc w:val="both"/>
        <w:rPr>
          <w:rFonts w:ascii="Bookman Old Style" w:hAnsi="Bookman Old Style"/>
          <w:lang w:val="fr-CM"/>
        </w:rPr>
      </w:pPr>
      <w:r w:rsidRPr="000F6319">
        <w:rPr>
          <w:rFonts w:ascii="Bookman Old Style" w:hAnsi="Bookman Old Style"/>
          <w:lang w:val="fr-CM"/>
        </w:rPr>
        <w:br w:type="page"/>
      </w:r>
    </w:p>
    <w:p w:rsidR="00DB27B0" w:rsidRPr="000F6319" w:rsidRDefault="00DB27B0" w:rsidP="000C4FF8">
      <w:pPr>
        <w:pStyle w:val="Titre1"/>
        <w:rPr>
          <w:rFonts w:ascii="Bookman Old Style" w:hAnsi="Bookman Old Style" w:cs="Arial"/>
          <w:sz w:val="24"/>
          <w:szCs w:val="24"/>
        </w:rPr>
      </w:pPr>
      <w:bookmarkStart w:id="36" w:name="_Toc235873618"/>
      <w:bookmarkStart w:id="37" w:name="_Toc236306833"/>
      <w:bookmarkStart w:id="38" w:name="_Toc236309732"/>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 w:val="24"/>
          <w:szCs w:val="24"/>
        </w:rPr>
      </w:pPr>
    </w:p>
    <w:p w:rsidR="00DB27B0" w:rsidRPr="000F6319" w:rsidRDefault="00DB27B0" w:rsidP="000C4FF8">
      <w:pPr>
        <w:pStyle w:val="Titre1"/>
        <w:rPr>
          <w:rFonts w:ascii="Bookman Old Style" w:hAnsi="Bookman Old Style" w:cs="Arial"/>
          <w:szCs w:val="24"/>
        </w:rPr>
      </w:pPr>
    </w:p>
    <w:p w:rsidR="000C4FF8" w:rsidRPr="000F6319" w:rsidRDefault="000C4FF8" w:rsidP="000C4FF8">
      <w:pPr>
        <w:pStyle w:val="Titre1"/>
        <w:rPr>
          <w:rFonts w:ascii="Bookman Old Style" w:hAnsi="Bookman Old Style" w:cs="Arial"/>
          <w:szCs w:val="24"/>
        </w:rPr>
      </w:pPr>
      <w:bookmarkStart w:id="39" w:name="_Toc202786381"/>
      <w:r w:rsidRPr="000F6319">
        <w:rPr>
          <w:rFonts w:ascii="Bookman Old Style" w:hAnsi="Bookman Old Style" w:cs="Arial"/>
          <w:szCs w:val="24"/>
        </w:rPr>
        <w:t>PIECE N°02 : PLANS</w:t>
      </w:r>
      <w:bookmarkEnd w:id="36"/>
      <w:bookmarkEnd w:id="37"/>
      <w:bookmarkEnd w:id="38"/>
      <w:bookmarkEnd w:id="39"/>
    </w:p>
    <w:p w:rsidR="000C4FF8" w:rsidRPr="000F6319" w:rsidRDefault="000C4FF8" w:rsidP="000C4FF8">
      <w:pPr>
        <w:rPr>
          <w:rFonts w:ascii="Bookman Old Style" w:hAnsi="Bookman Old Style"/>
          <w:b/>
          <w:sz w:val="32"/>
          <w:szCs w:val="32"/>
          <w:lang w:val="fr-CM"/>
        </w:rPr>
      </w:pPr>
    </w:p>
    <w:p w:rsidR="000C4FF8" w:rsidRPr="000F6319" w:rsidRDefault="000C4FF8" w:rsidP="000C4FF8">
      <w:pPr>
        <w:rPr>
          <w:rFonts w:ascii="Bookman Old Style" w:hAnsi="Bookman Old Style"/>
          <w:b/>
          <w:sz w:val="32"/>
          <w:szCs w:val="32"/>
          <w:lang w:val="fr-CM"/>
        </w:rPr>
      </w:pPr>
    </w:p>
    <w:p w:rsidR="000C4FF8" w:rsidRPr="000F6319" w:rsidRDefault="000C4FF8" w:rsidP="000C4FF8">
      <w:pPr>
        <w:rPr>
          <w:rFonts w:ascii="Bookman Old Style" w:hAnsi="Bookman Old Style"/>
          <w:b/>
          <w:sz w:val="32"/>
          <w:szCs w:val="32"/>
          <w:lang w:val="fr-CM"/>
        </w:rPr>
      </w:pPr>
    </w:p>
    <w:p w:rsidR="000C4FF8" w:rsidRPr="000F6319" w:rsidRDefault="000C4FF8" w:rsidP="000C4FF8">
      <w:pPr>
        <w:rPr>
          <w:rFonts w:ascii="Bookman Old Style" w:hAnsi="Bookman Old Style"/>
          <w:b/>
          <w:sz w:val="32"/>
          <w:szCs w:val="32"/>
          <w:lang w:val="fr-CM"/>
        </w:rPr>
      </w:pPr>
    </w:p>
    <w:p w:rsidR="000C4FF8" w:rsidRPr="000F6319" w:rsidRDefault="000C4FF8"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A391B" w:rsidP="000C4FF8">
      <w:pPr>
        <w:rPr>
          <w:rFonts w:ascii="Bookman Old Style" w:hAnsi="Bookman Old Style"/>
          <w:b/>
          <w:sz w:val="32"/>
          <w:szCs w:val="32"/>
          <w:lang w:val="fr-CM"/>
        </w:rPr>
      </w:pPr>
      <w:r w:rsidRPr="000F6319">
        <w:rPr>
          <w:noProof/>
          <w:lang w:val="en-US" w:eastAsia="en-US"/>
        </w:rPr>
        <w:drawing>
          <wp:anchor distT="0" distB="0" distL="114300" distR="114300" simplePos="0" relativeHeight="251658240" behindDoc="1" locked="0" layoutInCell="1" allowOverlap="1" wp14:anchorId="3A7204E9" wp14:editId="43333FD4">
            <wp:simplePos x="0" y="0"/>
            <wp:positionH relativeFrom="margin">
              <wp:posOffset>-93921</wp:posOffset>
            </wp:positionH>
            <wp:positionV relativeFrom="paragraph">
              <wp:posOffset>176633</wp:posOffset>
            </wp:positionV>
            <wp:extent cx="6598285" cy="5162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598285" cy="5162550"/>
                    </a:xfrm>
                    <a:prstGeom prst="rect">
                      <a:avLst/>
                    </a:prstGeom>
                  </pic:spPr>
                </pic:pic>
              </a:graphicData>
            </a:graphic>
            <wp14:sizeRelH relativeFrom="margin">
              <wp14:pctWidth>0</wp14:pctWidth>
            </wp14:sizeRelH>
            <wp14:sizeRelV relativeFrom="margin">
              <wp14:pctHeight>0</wp14:pctHeight>
            </wp14:sizeRelV>
          </wp:anchor>
        </w:drawing>
      </w: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0C4FF8" w:rsidRPr="000F6319" w:rsidRDefault="000C4FF8" w:rsidP="000C4FF8">
      <w:pPr>
        <w:rPr>
          <w:rFonts w:ascii="Bookman Old Style" w:hAnsi="Bookman Old Style"/>
          <w:b/>
          <w:sz w:val="32"/>
          <w:szCs w:val="32"/>
          <w:lang w:val="fr-CM"/>
        </w:rPr>
      </w:pPr>
    </w:p>
    <w:p w:rsidR="000C4FF8" w:rsidRPr="000F6319" w:rsidRDefault="000C4FF8"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noProof/>
          <w:lang w:val="fr-CM" w:eastAsia="en-US"/>
        </w:rPr>
      </w:pPr>
    </w:p>
    <w:p w:rsidR="00396917" w:rsidRPr="000F6319" w:rsidRDefault="00396917" w:rsidP="000C4FF8">
      <w:pPr>
        <w:rPr>
          <w:noProof/>
          <w:lang w:val="fr-CM" w:eastAsia="en-US"/>
        </w:rPr>
      </w:pPr>
    </w:p>
    <w:p w:rsidR="00396917" w:rsidRPr="000F6319" w:rsidRDefault="00396917" w:rsidP="000C4FF8">
      <w:pPr>
        <w:rPr>
          <w:noProof/>
          <w:lang w:val="fr-CM" w:eastAsia="en-US"/>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396917" w:rsidRPr="000F6319" w:rsidRDefault="00396917" w:rsidP="000C4FF8">
      <w:pPr>
        <w:rPr>
          <w:rFonts w:ascii="Bookman Old Style" w:hAnsi="Bookman Old Style"/>
          <w:b/>
          <w:sz w:val="32"/>
          <w:szCs w:val="32"/>
          <w:lang w:val="fr-CM"/>
        </w:rPr>
      </w:pPr>
    </w:p>
    <w:p w:rsidR="000C4FF8" w:rsidRPr="000F6319" w:rsidRDefault="000C4FF8" w:rsidP="000C4FF8">
      <w:pPr>
        <w:pStyle w:val="Titre1"/>
        <w:jc w:val="left"/>
        <w:rPr>
          <w:rFonts w:ascii="Bookman Old Style" w:hAnsi="Bookman Old Style" w:cs="Arial"/>
          <w:sz w:val="24"/>
          <w:szCs w:val="24"/>
        </w:rPr>
      </w:pPr>
      <w:bookmarkStart w:id="40" w:name="_Toc235532442"/>
      <w:bookmarkStart w:id="41" w:name="_Toc236306834"/>
      <w:bookmarkStart w:id="42" w:name="_Toc236309733"/>
      <w:bookmarkStart w:id="43" w:name="_Toc202786382"/>
      <w:bookmarkEnd w:id="28"/>
      <w:bookmarkEnd w:id="29"/>
      <w:r w:rsidRPr="000F6319">
        <w:rPr>
          <w:rFonts w:ascii="Bookman Old Style" w:hAnsi="Bookman Old Style" w:cs="Arial"/>
          <w:sz w:val="24"/>
          <w:szCs w:val="24"/>
        </w:rPr>
        <w:t>PIECE 03</w:t>
      </w:r>
      <w:r w:rsidRPr="000F6319">
        <w:rPr>
          <w:rFonts w:ascii="Bookman Old Style" w:hAnsi="Bookman Old Style" w:cs="Arial"/>
          <w:sz w:val="24"/>
          <w:szCs w:val="24"/>
        </w:rPr>
        <w:tab/>
        <w:t>EXIGENCES ENVIRONNEMENTALES ET SOCIALES (EES)</w:t>
      </w:r>
      <w:bookmarkEnd w:id="40"/>
      <w:bookmarkEnd w:id="41"/>
      <w:bookmarkEnd w:id="42"/>
      <w:bookmarkEnd w:id="43"/>
    </w:p>
    <w:p w:rsidR="000C4FF8" w:rsidRPr="000F6319" w:rsidRDefault="000C4FF8" w:rsidP="000C4FF8">
      <w:pPr>
        <w:rPr>
          <w:rFonts w:ascii="Bookman Old Style" w:hAnsi="Bookman Old Style"/>
        </w:rPr>
      </w:pPr>
    </w:p>
    <w:p w:rsidR="000C4FF8" w:rsidRPr="000F6319" w:rsidRDefault="000C4FF8" w:rsidP="000C4FF8">
      <w:pPr>
        <w:rPr>
          <w:rFonts w:ascii="Bookman Old Style" w:hAnsi="Bookman Old Style" w:cs="Arial"/>
          <w:sz w:val="22"/>
          <w:szCs w:val="22"/>
        </w:rPr>
      </w:pPr>
    </w:p>
    <w:p w:rsidR="000C4FF8" w:rsidRPr="000F6319" w:rsidRDefault="000C4FF8" w:rsidP="000C4FF8">
      <w:pPr>
        <w:rPr>
          <w:rFonts w:ascii="Bookman Old Style" w:hAnsi="Bookman Old Style" w:cs="Arial"/>
          <w:sz w:val="22"/>
          <w:szCs w:val="22"/>
        </w:rPr>
      </w:pPr>
    </w:p>
    <w:p w:rsidR="000C4FF8" w:rsidRPr="000F6319" w:rsidRDefault="000C4FF8" w:rsidP="000C4FF8">
      <w:pPr>
        <w:rPr>
          <w:rFonts w:ascii="Bookman Old Style" w:hAnsi="Bookman Old Style" w:cs="Arial"/>
          <w:sz w:val="22"/>
          <w:szCs w:val="22"/>
        </w:rPr>
      </w:pPr>
    </w:p>
    <w:p w:rsidR="000C4FF8" w:rsidRPr="000F6319" w:rsidRDefault="000C4FF8" w:rsidP="000C4FF8">
      <w:pPr>
        <w:rPr>
          <w:rFonts w:ascii="Bookman Old Style" w:hAnsi="Bookman Old Style"/>
        </w:rPr>
      </w:pPr>
    </w:p>
    <w:p w:rsidR="000C4FF8" w:rsidRPr="000F6319" w:rsidRDefault="000C4FF8" w:rsidP="000C4FF8">
      <w:pPr>
        <w:rPr>
          <w:rFonts w:ascii="Bookman Old Style" w:hAnsi="Bookman Old Style" w:cs="Arial"/>
          <w:sz w:val="22"/>
          <w:szCs w:val="22"/>
        </w:rPr>
        <w:sectPr w:rsidR="000C4FF8" w:rsidRPr="000F6319" w:rsidSect="00396917">
          <w:headerReference w:type="even" r:id="rId32"/>
          <w:headerReference w:type="default" r:id="rId33"/>
          <w:footerReference w:type="default" r:id="rId34"/>
          <w:headerReference w:type="first" r:id="rId35"/>
          <w:pgSz w:w="12240" w:h="15840"/>
          <w:pgMar w:top="1134" w:right="1134" w:bottom="1134" w:left="1134" w:header="284" w:footer="860" w:gutter="0"/>
          <w:pgNumType w:start="50"/>
          <w:cols w:space="708"/>
          <w:docGrid w:linePitch="360"/>
        </w:sectPr>
      </w:pPr>
    </w:p>
    <w:p w:rsidR="000C4FF8" w:rsidRPr="000F6319" w:rsidRDefault="000C4FF8" w:rsidP="000C4FF8">
      <w:pPr>
        <w:spacing w:before="120" w:after="120"/>
        <w:jc w:val="both"/>
        <w:rPr>
          <w:rFonts w:ascii="Bookman Old Style" w:hAnsi="Bookman Old Style" w:cs="Arial"/>
          <w:b/>
          <w:bCs/>
          <w:sz w:val="22"/>
          <w:szCs w:val="22"/>
        </w:rPr>
      </w:pPr>
      <w:r w:rsidRPr="000F6319">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BIT</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Bureau International de Travail</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CCES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 xml:space="preserve">Cahier de Clauses Environnementales et Sociales  </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CCTP</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Cahier de Clauses Techniques Particulières</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CGES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Cadre de Gestion Environnementale et Social</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CPPA</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Cadre de Planification Pour les Peuples Autochtones</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CPR</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Cadre de Politique de Réinstallation</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E&amp;S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Environnemental et Social</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EAS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Exploitation et Abus Sexuels</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EPC</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Equipements de Protection Collective</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EPI</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Equipements de Protection Individuelle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ESHS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Environnementales Sociales Hygiènes et Sécurités</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FDS</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Fiche de Données de Sécurité</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HIMO</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Haute Intensité de Main d’Œuvre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HS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Harcèlement Sexuel</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IST</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Infections Sexuellement Transmissibles</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km/h</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Kilomètre/Heure</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MINEPDED</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Ministère de l’Environnement, de la Protection de la nature et du Développement Durable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MGP</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Mécanisme de Gestion des Plaintes</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MGPT</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Mécanisme de Gestion des Plaintes des Travailleurs</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MST</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Maladie Sexuellement Transmissible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NC</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Non-Conformité</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NES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Normes Environnementales et Sociales</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OMS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Organisation Mondiale de la Santé</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XXXX</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 xml:space="preserve">Nom du projet </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PCS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Programme de Communication Sociale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PEE</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Plan d’Engagement Environnemental</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PGES</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Plan de Gestion Environnementale et Sociale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PGMO</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Plan de Gestion de la Main d’Œuvre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PPMP</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Plan de Mobilisation des Parties Prenantes</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PHSE</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Plan Hygiène Sécurité Environnement</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UGP</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Unité de Gestion du Projet</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SIDA</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Syndrome d'Immunodéficience Acquise</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SST</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Santé Sécurité au Travail</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VIH</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Virus de l'Immunodéficience Humaine</w:t>
            </w:r>
          </w:p>
        </w:tc>
      </w:tr>
      <w:tr w:rsidR="000C4FF8" w:rsidRPr="000F6319" w:rsidTr="00396917">
        <w:trPr>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VCE</w:t>
            </w:r>
          </w:p>
        </w:tc>
        <w:tc>
          <w:tcPr>
            <w:tcW w:w="8100" w:type="dxa"/>
            <w:gridSpan w:val="2"/>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Violence Contre les Enfants</w:t>
            </w:r>
          </w:p>
        </w:tc>
      </w:tr>
      <w:tr w:rsidR="000C4FF8" w:rsidRPr="000F6319" w:rsidTr="00396917">
        <w:trPr>
          <w:gridAfter w:val="1"/>
          <w:wAfter w:w="293" w:type="dxa"/>
          <w:trHeight w:val="20"/>
        </w:trPr>
        <w:tc>
          <w:tcPr>
            <w:tcW w:w="1418"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VBG</w:t>
            </w:r>
          </w:p>
        </w:tc>
        <w:tc>
          <w:tcPr>
            <w:tcW w:w="7807" w:type="dxa"/>
          </w:tcPr>
          <w:p w:rsidR="000C4FF8" w:rsidRPr="000F6319" w:rsidRDefault="000C4FF8" w:rsidP="00396917">
            <w:pPr>
              <w:jc w:val="both"/>
              <w:rPr>
                <w:rFonts w:ascii="Bookman Old Style" w:hAnsi="Bookman Old Style" w:cs="Arial"/>
                <w:sz w:val="22"/>
                <w:szCs w:val="22"/>
              </w:rPr>
            </w:pPr>
            <w:r w:rsidRPr="000F6319">
              <w:rPr>
                <w:rFonts w:ascii="Bookman Old Style" w:hAnsi="Bookman Old Style" w:cs="Arial"/>
                <w:sz w:val="22"/>
                <w:szCs w:val="22"/>
              </w:rPr>
              <w:t>Violence Basée sur le Genre</w:t>
            </w:r>
          </w:p>
        </w:tc>
      </w:tr>
    </w:tbl>
    <w:p w:rsidR="000C4FF8" w:rsidRPr="000F6319" w:rsidRDefault="000C4FF8" w:rsidP="000C4FF8">
      <w:pPr>
        <w:spacing w:before="120" w:after="120"/>
        <w:jc w:val="both"/>
        <w:rPr>
          <w:rFonts w:ascii="Bookman Old Style" w:hAnsi="Bookman Old Style" w:cs="Arial"/>
          <w:sz w:val="22"/>
          <w:szCs w:val="22"/>
        </w:rPr>
      </w:pPr>
    </w:p>
    <w:p w:rsidR="000C4FF8" w:rsidRPr="000F6319" w:rsidRDefault="000C4FF8" w:rsidP="000C4FF8">
      <w:pPr>
        <w:spacing w:before="120" w:after="120"/>
        <w:jc w:val="both"/>
        <w:rPr>
          <w:rFonts w:ascii="Bookman Old Style" w:hAnsi="Bookman Old Style" w:cs="Arial"/>
          <w:sz w:val="22"/>
          <w:szCs w:val="22"/>
        </w:rPr>
        <w:sectPr w:rsidR="000C4FF8" w:rsidRPr="000F6319" w:rsidSect="00396917">
          <w:pgSz w:w="12240" w:h="15840"/>
          <w:pgMar w:top="1134" w:right="1134" w:bottom="1134" w:left="1134" w:header="284" w:footer="860" w:gutter="0"/>
          <w:cols w:space="708"/>
          <w:docGrid w:linePitch="360"/>
        </w:sectPr>
      </w:pPr>
      <w:bookmarkStart w:id="44" w:name="_Toc73934835"/>
    </w:p>
    <w:p w:rsidR="000C4FF8" w:rsidRPr="000F6319" w:rsidRDefault="000C4FF8" w:rsidP="000C4FF8">
      <w:pPr>
        <w:rPr>
          <w:rFonts w:ascii="Bookman Old Style" w:hAnsi="Bookman Old Style" w:cs="Arial"/>
          <w:b/>
          <w:bCs/>
          <w:sz w:val="22"/>
          <w:szCs w:val="22"/>
        </w:rPr>
      </w:pPr>
      <w:bookmarkStart w:id="45" w:name="_Toc236309734"/>
      <w:bookmarkEnd w:id="44"/>
      <w:r w:rsidRPr="000F6319">
        <w:rPr>
          <w:rFonts w:ascii="Bookman Old Style" w:hAnsi="Bookman Old Style" w:cs="Arial"/>
          <w:b/>
          <w:bCs/>
          <w:sz w:val="22"/>
          <w:szCs w:val="22"/>
        </w:rPr>
        <w:t>INTRODUCTION</w:t>
      </w:r>
      <w:bookmarkEnd w:id="45"/>
      <w:r w:rsidRPr="000F6319">
        <w:rPr>
          <w:rFonts w:ascii="Bookman Old Style" w:hAnsi="Bookman Old Style" w:cs="Arial"/>
          <w:b/>
          <w:bCs/>
          <w:sz w:val="22"/>
          <w:szCs w:val="22"/>
        </w:rPr>
        <w:t xml:space="preserv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0C4FF8" w:rsidRPr="000F6319" w:rsidRDefault="000C4FF8" w:rsidP="000C4FF8">
      <w:pPr>
        <w:rPr>
          <w:rFonts w:ascii="Bookman Old Style" w:hAnsi="Bookman Old Style" w:cs="Arial"/>
          <w:b/>
          <w:bCs/>
          <w:sz w:val="22"/>
          <w:szCs w:val="22"/>
        </w:rPr>
      </w:pPr>
      <w:bookmarkStart w:id="46" w:name="_Toc236309735"/>
      <w:r w:rsidRPr="000F6319">
        <w:rPr>
          <w:rFonts w:ascii="Bookman Old Style" w:hAnsi="Bookman Old Style" w:cs="Arial"/>
          <w:b/>
          <w:bCs/>
          <w:sz w:val="22"/>
          <w:szCs w:val="22"/>
        </w:rPr>
        <w:t>OBLIGATIONS GENERALES</w:t>
      </w:r>
      <w:bookmarkEnd w:id="46"/>
    </w:p>
    <w:p w:rsidR="000C4FF8" w:rsidRPr="000F6319" w:rsidRDefault="000C4FF8" w:rsidP="000C4FF8">
      <w:pPr>
        <w:spacing w:before="120" w:after="120"/>
        <w:jc w:val="both"/>
        <w:rPr>
          <w:rFonts w:ascii="Bookman Old Style" w:hAnsi="Bookman Old Style" w:cs="Arial"/>
          <w:sz w:val="22"/>
          <w:szCs w:val="22"/>
        </w:rPr>
      </w:pPr>
      <w:bookmarkStart w:id="47" w:name="_Toc73934838"/>
      <w:r w:rsidRPr="000F6319">
        <w:rPr>
          <w:rFonts w:ascii="Bookman Old Style" w:hAnsi="Bookman Old Style" w:cs="Arial"/>
          <w:sz w:val="22"/>
          <w:szCs w:val="22"/>
        </w:rPr>
        <w:t>Responsabilités de l’entrepreneur</w:t>
      </w:r>
      <w:bookmarkEnd w:id="47"/>
      <w:r w:rsidRPr="000F6319">
        <w:rPr>
          <w:rFonts w:ascii="Bookman Old Style" w:hAnsi="Bookman Old Style" w:cs="Arial"/>
          <w:sz w:val="22"/>
          <w:szCs w:val="22"/>
        </w:rPr>
        <w:t xml:space="preserve"> (l’entrepreneur et ses sous-traitants)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3. Il doit se doter d'une organisation et de moyens dédiés pour assurer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 la préparation de la documentation environnementale et sociale,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(ii) le suivi environnemental et social des activités de construction,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(iii) la définition des mesures correctives en situation de non-conformité et la prévention des non-conformités,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(iv) la communication adéquate et opportune entre les diverses parties concernées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1998 sur les établissements classés dangereux tels que les carrières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N° 98/005 du 14 avril 1998 portant régime de l’eau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la loi N° 96/67 du 08 avril 1996 portant protection du patrimoine routier national,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No 2016/017 du 14 décembre 2016 portant code minier qui régit les conditions d’ouverture des sites de carrière et emprunts de latérite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N° 85/09 du 04 juillet 1985 relative à l’expropriation pour cause d’utilité publique et aux modalités d’indemnisation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N° 92/007 du 14 août 1992, portant Code du Travail, qui fixe les conditions d’emploi, d’hygiène et de sécurité au travail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N°2013/00171/PM du 14/02/2013 sur les études d'impact environnemental, qui peuvent impliquer des mesures compensatoires à la charge des entrepreneurs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No 2011/2581 du 23 août 2011 portant réglementation des substances chimiques nocives et/ou dangereuses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No 2011/2582 du 23 août 2011 fixant les modalités de protection de l’atmosphère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No 2011/2583 du 23 août 2011 portant réglementation des nuisances sonores et olfactives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décret N°2022/5074/PM du 04 juillet 2022, fixant les modalités de contrôle de la conformité sociale des projets,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8. Il doit élaborer un règlement intérieur et mettre en place des codes de bonne conduite, applicables à tous les employés et aux sous-traitants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9. Il doit assumer la responsabilité de toute réclamation liée au non-respect de l’environnement.</w:t>
      </w:r>
    </w:p>
    <w:p w:rsidR="000C4FF8" w:rsidRPr="000F6319" w:rsidRDefault="000C4FF8" w:rsidP="000C4FF8">
      <w:pPr>
        <w:spacing w:before="120" w:after="120"/>
        <w:jc w:val="both"/>
        <w:rPr>
          <w:rFonts w:ascii="Bookman Old Style" w:hAnsi="Bookman Old Style" w:cs="Arial"/>
          <w:sz w:val="22"/>
          <w:szCs w:val="22"/>
        </w:rPr>
      </w:pPr>
      <w:bookmarkStart w:id="48" w:name="_Toc73934839"/>
      <w:r w:rsidRPr="000F6319">
        <w:rPr>
          <w:rFonts w:ascii="Bookman Old Style" w:hAnsi="Bookman Old Style" w:cs="Arial"/>
          <w:sz w:val="22"/>
          <w:szCs w:val="22"/>
        </w:rPr>
        <w:t>Engagements de la maitrise d’œuvre</w:t>
      </w:r>
      <w:bookmarkEnd w:id="48"/>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0C4FF8" w:rsidRPr="000F6319" w:rsidRDefault="000C4FF8" w:rsidP="000C4FF8">
      <w:pPr>
        <w:spacing w:before="120" w:after="120"/>
        <w:jc w:val="both"/>
        <w:rPr>
          <w:rFonts w:ascii="Bookman Old Style" w:hAnsi="Bookman Old Style" w:cs="Arial"/>
          <w:b/>
          <w:bCs/>
          <w:sz w:val="22"/>
          <w:szCs w:val="22"/>
        </w:rPr>
      </w:pPr>
      <w:bookmarkStart w:id="49" w:name="_Toc73934840"/>
      <w:bookmarkStart w:id="50" w:name="_Hlk74143554"/>
      <w:r w:rsidRPr="000F6319">
        <w:rPr>
          <w:rFonts w:ascii="Bookman Old Style" w:hAnsi="Bookman Old Style" w:cs="Arial"/>
          <w:b/>
          <w:bCs/>
          <w:sz w:val="22"/>
          <w:szCs w:val="22"/>
        </w:rPr>
        <w:t>Règlement intérieur de l’entrepreneur</w:t>
      </w:r>
      <w:bookmarkEnd w:id="49"/>
      <w:bookmarkEnd w:id="50"/>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0C4FF8" w:rsidRPr="000F6319" w:rsidRDefault="000C4FF8" w:rsidP="000C4FF8">
      <w:pPr>
        <w:spacing w:before="120" w:after="120"/>
        <w:jc w:val="both"/>
        <w:rPr>
          <w:rFonts w:ascii="Bookman Old Style" w:hAnsi="Bookman Old Style" w:cs="Arial"/>
          <w:sz w:val="22"/>
          <w:szCs w:val="22"/>
        </w:rPr>
      </w:pPr>
      <w:bookmarkStart w:id="51" w:name="_Toc73934842"/>
      <w:r w:rsidRPr="000F6319">
        <w:rPr>
          <w:rFonts w:ascii="Bookman Old Style" w:hAnsi="Bookman Old Style" w:cs="Arial"/>
          <w:sz w:val="22"/>
          <w:szCs w:val="22"/>
        </w:rPr>
        <w:t>Contrôles, notifications, gestion des non-conformités et sanctions</w:t>
      </w:r>
      <w:bookmarkEnd w:id="51"/>
    </w:p>
    <w:p w:rsidR="000C4FF8" w:rsidRPr="000F6319" w:rsidRDefault="000C4FF8" w:rsidP="000C4FF8">
      <w:pPr>
        <w:spacing w:before="120" w:after="120"/>
        <w:jc w:val="both"/>
        <w:rPr>
          <w:rFonts w:ascii="Bookman Old Style" w:hAnsi="Bookman Old Style" w:cs="Arial"/>
          <w:sz w:val="22"/>
          <w:szCs w:val="22"/>
        </w:rPr>
      </w:pPr>
      <w:bookmarkStart w:id="52" w:name="_Toc23180983"/>
      <w:bookmarkStart w:id="53" w:name="_Toc23181494"/>
      <w:bookmarkStart w:id="54" w:name="_Toc23182534"/>
      <w:bookmarkStart w:id="55" w:name="_Toc23188068"/>
      <w:bookmarkStart w:id="56" w:name="_Toc23188965"/>
      <w:bookmarkStart w:id="57" w:name="_Toc23201145"/>
      <w:bookmarkStart w:id="58" w:name="_Toc23202005"/>
      <w:bookmarkStart w:id="59" w:name="_Toc23202871"/>
      <w:bookmarkStart w:id="60" w:name="_Toc23203901"/>
      <w:bookmarkStart w:id="61" w:name="_Toc23204415"/>
      <w:bookmarkStart w:id="62" w:name="_Toc23237117"/>
      <w:bookmarkStart w:id="63" w:name="_Toc23240280"/>
      <w:bookmarkStart w:id="64" w:name="_Toc23264315"/>
      <w:bookmarkStart w:id="65" w:name="_Toc23413612"/>
      <w:bookmarkStart w:id="66" w:name="_Toc73934843"/>
      <w:r w:rsidRPr="000F6319">
        <w:rPr>
          <w:rFonts w:ascii="Bookman Old Style" w:hAnsi="Bookman Old Style" w:cs="Arial"/>
          <w:sz w:val="22"/>
          <w:szCs w:val="22"/>
        </w:rPr>
        <w:t>Contrôle de l’exécution des clauses environnementales et sociales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0F6319">
        <w:rPr>
          <w:rFonts w:ascii="Bookman Old Style" w:hAnsi="Bookman Old Style" w:cs="Arial"/>
          <w:sz w:val="22"/>
          <w:szCs w:val="22"/>
        </w:rPr>
        <w:t xml:space="preserve"> du CCES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0C4FF8" w:rsidRPr="000F6319" w:rsidRDefault="000C4FF8" w:rsidP="000C4FF8">
      <w:pPr>
        <w:spacing w:before="120" w:after="120"/>
        <w:jc w:val="both"/>
        <w:rPr>
          <w:rFonts w:ascii="Bookman Old Style" w:hAnsi="Bookman Old Style" w:cs="Arial"/>
          <w:sz w:val="22"/>
          <w:szCs w:val="22"/>
        </w:rPr>
      </w:pPr>
      <w:bookmarkStart w:id="67" w:name="_Toc23180984"/>
      <w:bookmarkStart w:id="68" w:name="_Toc23181495"/>
      <w:bookmarkStart w:id="69" w:name="_Toc23182535"/>
      <w:bookmarkStart w:id="70" w:name="_Toc23188069"/>
      <w:bookmarkStart w:id="71" w:name="_Toc23188966"/>
      <w:bookmarkStart w:id="72" w:name="_Toc23201146"/>
      <w:bookmarkStart w:id="73" w:name="_Toc23202006"/>
      <w:bookmarkStart w:id="74" w:name="_Toc23202872"/>
      <w:bookmarkStart w:id="75" w:name="_Toc23203902"/>
      <w:bookmarkStart w:id="76" w:name="_Toc23204416"/>
      <w:bookmarkStart w:id="77" w:name="_Toc23237118"/>
      <w:bookmarkStart w:id="78" w:name="_Toc23240281"/>
      <w:bookmarkStart w:id="79" w:name="_Toc23264316"/>
      <w:bookmarkStart w:id="80" w:name="_Toc23413613"/>
      <w:bookmarkStart w:id="81" w:name="_Toc73934844"/>
      <w:r w:rsidRPr="000F6319">
        <w:rPr>
          <w:rFonts w:ascii="Bookman Old Style" w:hAnsi="Bookman Old Style" w:cs="Arial"/>
          <w:sz w:val="22"/>
          <w:szCs w:val="22"/>
        </w:rPr>
        <w:t xml:space="preserve">II.4.2. Notification </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0F6319">
        <w:rPr>
          <w:rFonts w:ascii="Bookman Old Style" w:hAnsi="Bookman Old Style" w:cs="Arial"/>
          <w:sz w:val="22"/>
          <w:szCs w:val="22"/>
        </w:rPr>
        <w:t>des non-conformités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0C4FF8" w:rsidRPr="000F6319" w:rsidRDefault="000C4FF8" w:rsidP="000C4FF8">
      <w:pPr>
        <w:spacing w:before="120" w:after="120"/>
        <w:jc w:val="both"/>
        <w:rPr>
          <w:rFonts w:ascii="Bookman Old Style" w:hAnsi="Bookman Old Style" w:cs="Arial"/>
          <w:sz w:val="22"/>
          <w:szCs w:val="22"/>
        </w:rPr>
      </w:pPr>
      <w:bookmarkStart w:id="82" w:name="_Toc73934845"/>
      <w:r w:rsidRPr="000F6319">
        <w:rPr>
          <w:rFonts w:ascii="Bookman Old Style" w:hAnsi="Bookman Old Style" w:cs="Arial"/>
          <w:sz w:val="22"/>
          <w:szCs w:val="22"/>
        </w:rPr>
        <w:t>II.4.3. Gestion des non-conformités</w:t>
      </w:r>
      <w:bookmarkEnd w:id="82"/>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non-conformité de niveau 1 : pour les non</w:t>
      </w:r>
      <w:r w:rsidRPr="000F6319">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0F6319">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0F6319">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0C4FF8" w:rsidRPr="000F6319" w:rsidRDefault="000C4FF8" w:rsidP="000C4FF8">
      <w:pPr>
        <w:spacing w:before="120" w:after="120"/>
        <w:jc w:val="both"/>
        <w:rPr>
          <w:rFonts w:ascii="Bookman Old Style" w:hAnsi="Bookman Old Style" w:cs="Arial"/>
          <w:sz w:val="22"/>
          <w:szCs w:val="22"/>
        </w:rPr>
      </w:pPr>
      <w:bookmarkStart w:id="83" w:name="_Toc73934846"/>
      <w:r w:rsidRPr="000F6319">
        <w:rPr>
          <w:rFonts w:ascii="Bookman Old Style" w:hAnsi="Bookman Old Style" w:cs="Arial"/>
          <w:sz w:val="22"/>
          <w:szCs w:val="22"/>
        </w:rPr>
        <w:t>II.4.4. Conditions de suspension des travaux</w:t>
      </w:r>
      <w:bookmarkEnd w:id="83"/>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0C4FF8" w:rsidRPr="000F6319" w:rsidRDefault="000C4FF8" w:rsidP="000C4FF8">
      <w:pPr>
        <w:rPr>
          <w:rFonts w:ascii="Bookman Old Style" w:hAnsi="Bookman Old Style" w:cs="Arial"/>
          <w:b/>
          <w:bCs/>
          <w:sz w:val="22"/>
          <w:szCs w:val="22"/>
        </w:rPr>
      </w:pPr>
      <w:bookmarkStart w:id="84" w:name="_Toc73934847"/>
      <w:bookmarkStart w:id="85" w:name="_Toc236309736"/>
      <w:r w:rsidRPr="000F6319">
        <w:rPr>
          <w:rFonts w:ascii="Bookman Old Style" w:hAnsi="Bookman Old Style" w:cs="Arial"/>
          <w:b/>
          <w:bCs/>
          <w:sz w:val="22"/>
          <w:szCs w:val="22"/>
        </w:rPr>
        <w:t>DISPOSITIONS PRÉALABLES À L’EXÉCUTION DES TRAVAUX</w:t>
      </w:r>
      <w:bookmarkEnd w:id="84"/>
      <w:bookmarkEnd w:id="85"/>
    </w:p>
    <w:p w:rsidR="000C4FF8" w:rsidRPr="000F6319" w:rsidRDefault="000C4FF8" w:rsidP="000C4FF8">
      <w:pPr>
        <w:spacing w:before="120" w:after="120"/>
        <w:jc w:val="both"/>
        <w:rPr>
          <w:rFonts w:ascii="Bookman Old Style" w:hAnsi="Bookman Old Style" w:cs="Arial"/>
          <w:sz w:val="22"/>
          <w:szCs w:val="22"/>
        </w:rPr>
      </w:pPr>
      <w:bookmarkStart w:id="86" w:name="_Toc73934848"/>
      <w:r w:rsidRPr="000F6319">
        <w:rPr>
          <w:rFonts w:ascii="Bookman Old Style" w:hAnsi="Bookman Old Style" w:cs="Arial"/>
          <w:sz w:val="22"/>
          <w:szCs w:val="22"/>
        </w:rPr>
        <w:t>II.5.1. Ressources affectées à la gestion environnementale et sociale</w:t>
      </w:r>
      <w:bookmarkEnd w:id="86"/>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0C4FF8" w:rsidRPr="000F6319" w:rsidRDefault="000C4FF8" w:rsidP="000C4FF8">
      <w:pPr>
        <w:spacing w:before="120" w:after="120"/>
        <w:jc w:val="both"/>
        <w:rPr>
          <w:rFonts w:ascii="Bookman Old Style" w:hAnsi="Bookman Old Style" w:cs="Arial"/>
          <w:sz w:val="22"/>
          <w:szCs w:val="22"/>
        </w:rPr>
      </w:pPr>
      <w:bookmarkStart w:id="87" w:name="_Toc73934849"/>
      <w:r w:rsidRPr="000F6319">
        <w:rPr>
          <w:rFonts w:ascii="Bookman Old Style" w:hAnsi="Bookman Old Style" w:cs="Arial"/>
          <w:sz w:val="22"/>
          <w:szCs w:val="22"/>
        </w:rPr>
        <w:t>II.5.2. Plan de Gestion Environnementale et Sociale du chantier (PGES-CHANTIER)</w:t>
      </w:r>
      <w:bookmarkEnd w:id="87"/>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Aucun travail physique ou activité ne devra commencer sur une Zone d’Activités avant que le PGES-chantier ne soit approuvé par le Maitre d’œuvre.</w:t>
      </w:r>
      <w:bookmarkStart w:id="88" w:name="_Ref484612256"/>
      <w:r w:rsidRPr="000F6319">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88"/>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contenu du PGES-chantier à préparer par l’entrepreneur sera structuré en accord avec la taille des travaux et au minimum par les éléments présen</w:t>
      </w:r>
      <w:bookmarkStart w:id="89" w:name="_Toc23180944"/>
      <w:bookmarkStart w:id="90" w:name="_Toc23181455"/>
      <w:bookmarkStart w:id="91" w:name="_Toc23182495"/>
      <w:bookmarkStart w:id="92" w:name="_Toc23188029"/>
      <w:bookmarkStart w:id="93" w:name="_Toc23188921"/>
      <w:bookmarkStart w:id="94" w:name="_Toc23201101"/>
      <w:bookmarkStart w:id="95" w:name="_Toc23201966"/>
      <w:bookmarkStart w:id="96" w:name="_Toc23202832"/>
      <w:bookmarkStart w:id="97" w:name="_Toc23203857"/>
      <w:bookmarkStart w:id="98" w:name="_Toc23204371"/>
      <w:bookmarkStart w:id="99" w:name="_Toc23237073"/>
      <w:bookmarkStart w:id="100" w:name="_Toc23240236"/>
      <w:bookmarkStart w:id="101" w:name="_Toc23264270"/>
      <w:bookmarkStart w:id="102" w:name="_Toc23413572"/>
      <w:bookmarkStart w:id="103" w:name="_Toc73934850"/>
      <w:r w:rsidRPr="000F6319">
        <w:rPr>
          <w:rFonts w:ascii="Bookman Old Style" w:hAnsi="Bookman Old Style" w:cs="Arial"/>
          <w:sz w:val="22"/>
          <w:szCs w:val="22"/>
        </w:rPr>
        <w:t>tés en annexe 1 de ce document.</w:t>
      </w:r>
    </w:p>
    <w:p w:rsidR="000C4FF8" w:rsidRPr="000F6319" w:rsidRDefault="000C4FF8" w:rsidP="000C4FF8">
      <w:pPr>
        <w:spacing w:before="120" w:after="120"/>
        <w:rPr>
          <w:rFonts w:ascii="Bookman Old Style" w:hAnsi="Bookman Old Style" w:cs="Arial"/>
          <w:b/>
          <w:bCs/>
          <w:sz w:val="22"/>
          <w:szCs w:val="22"/>
        </w:rPr>
      </w:pPr>
      <w:bookmarkStart w:id="104" w:name="_Toc464829124"/>
      <w:bookmarkStart w:id="105" w:name="_Toc236309737"/>
      <w:r w:rsidRPr="000F6319">
        <w:rPr>
          <w:rFonts w:ascii="Bookman Old Style" w:hAnsi="Bookman Old Style" w:cs="Arial"/>
          <w:b/>
          <w:bCs/>
          <w:sz w:val="22"/>
          <w:szCs w:val="22"/>
        </w:rPr>
        <w:t>EXECUTION DES TRAVAUX</w:t>
      </w:r>
      <w:bookmarkEnd w:id="104"/>
      <w:bookmarkEnd w:id="105"/>
    </w:p>
    <w:p w:rsidR="000C4FF8" w:rsidRPr="000F6319" w:rsidRDefault="000C4FF8" w:rsidP="000C4FF8">
      <w:pPr>
        <w:spacing w:before="120" w:after="120"/>
        <w:jc w:val="both"/>
        <w:rPr>
          <w:rFonts w:ascii="Bookman Old Style" w:hAnsi="Bookman Old Style" w:cs="Arial"/>
          <w:b/>
          <w:sz w:val="22"/>
          <w:szCs w:val="22"/>
        </w:rPr>
      </w:pPr>
      <w:bookmarkStart w:id="106" w:name="_Toc464829125"/>
      <w:r w:rsidRPr="000F6319">
        <w:rPr>
          <w:rFonts w:ascii="Bookman Old Style" w:hAnsi="Bookman Old Style" w:cs="Arial"/>
          <w:b/>
          <w:sz w:val="22"/>
          <w:szCs w:val="22"/>
        </w:rPr>
        <w:t>III.1. R</w:t>
      </w:r>
      <w:bookmarkEnd w:id="106"/>
      <w:r w:rsidRPr="000F6319">
        <w:rPr>
          <w:rFonts w:ascii="Bookman Old Style" w:hAnsi="Bookman Old Style" w:cs="Arial"/>
          <w:b/>
          <w:sz w:val="22"/>
          <w:szCs w:val="22"/>
        </w:rPr>
        <w:t>éunion de démarrage des travaux</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0C4FF8" w:rsidRPr="000F6319" w:rsidRDefault="000C4FF8" w:rsidP="000C4FF8">
      <w:pPr>
        <w:spacing w:before="120" w:after="120"/>
        <w:jc w:val="both"/>
        <w:rPr>
          <w:rFonts w:ascii="Bookman Old Style" w:hAnsi="Bookman Old Style" w:cs="Arial"/>
          <w:b/>
          <w:sz w:val="22"/>
          <w:szCs w:val="22"/>
        </w:rPr>
      </w:pPr>
      <w:bookmarkStart w:id="107" w:name="_Toc464829126"/>
      <w:r w:rsidRPr="000F6319">
        <w:rPr>
          <w:rFonts w:ascii="Bookman Old Style" w:hAnsi="Bookman Old Style" w:cs="Arial"/>
          <w:b/>
          <w:sz w:val="22"/>
          <w:szCs w:val="22"/>
        </w:rPr>
        <w:t>III.2. Accès et installation chantier</w:t>
      </w:r>
      <w:bookmarkEnd w:id="107"/>
    </w:p>
    <w:p w:rsidR="000C4FF8" w:rsidRPr="000F6319" w:rsidRDefault="000C4FF8" w:rsidP="000C4FF8">
      <w:pPr>
        <w:spacing w:before="120" w:after="120"/>
        <w:jc w:val="both"/>
        <w:rPr>
          <w:rFonts w:ascii="Bookman Old Style" w:hAnsi="Bookman Old Style" w:cs="Arial"/>
          <w:b/>
          <w:sz w:val="22"/>
          <w:szCs w:val="22"/>
        </w:rPr>
      </w:pPr>
      <w:bookmarkStart w:id="108" w:name="_Toc464829127"/>
      <w:r w:rsidRPr="000F6319">
        <w:rPr>
          <w:rFonts w:ascii="Bookman Old Style" w:hAnsi="Bookman Old Style" w:cs="Arial"/>
          <w:b/>
          <w:sz w:val="22"/>
          <w:szCs w:val="22"/>
        </w:rPr>
        <w:t>III.2.1. Accès</w:t>
      </w:r>
      <w:bookmarkEnd w:id="108"/>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voies d’accès devront être entretenues par les entreprises les empruntant (balayage éventuel sur demande du maître d’œuvre).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maintien des écoulements d’eau en bon état permanent fera l’objet d’une vigilance accrue.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Chaque titulaire d’un lot du marché devra prendre en charge les opérations spécifiques de sécurisation et protection du site environnemental le concernant.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Leurs offres intègreront en conséquence les dépenses afférentes à ces prestations de préservation des conditions d’accès.</w:t>
      </w:r>
    </w:p>
    <w:p w:rsidR="000C4FF8" w:rsidRPr="000F6319" w:rsidRDefault="000C4FF8" w:rsidP="000C4FF8">
      <w:pPr>
        <w:spacing w:before="120" w:after="120"/>
        <w:jc w:val="both"/>
        <w:rPr>
          <w:rFonts w:ascii="Bookman Old Style" w:hAnsi="Bookman Old Style" w:cs="Arial"/>
          <w:b/>
          <w:sz w:val="22"/>
          <w:szCs w:val="22"/>
        </w:rPr>
      </w:pPr>
      <w:bookmarkStart w:id="109" w:name="_Toc464829128"/>
      <w:r w:rsidRPr="000F6319">
        <w:rPr>
          <w:rFonts w:ascii="Bookman Old Style" w:hAnsi="Bookman Old Style" w:cs="Arial"/>
          <w:b/>
          <w:sz w:val="22"/>
          <w:szCs w:val="22"/>
        </w:rPr>
        <w:t>III.2.2. Circulation</w:t>
      </w:r>
      <w:bookmarkEnd w:id="109"/>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Aucune circulation n’est autorisée dans la zone humide à forts enjeux environnementaux, matérialisée sur la pièce graphique annexée.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0C4FF8" w:rsidRPr="000F6319" w:rsidRDefault="000C4FF8" w:rsidP="000C4FF8">
      <w:pPr>
        <w:spacing w:before="120" w:after="120"/>
        <w:jc w:val="both"/>
        <w:rPr>
          <w:rFonts w:ascii="Bookman Old Style" w:hAnsi="Bookman Old Style" w:cs="Arial"/>
          <w:b/>
          <w:sz w:val="22"/>
          <w:szCs w:val="22"/>
        </w:rPr>
      </w:pPr>
      <w:bookmarkStart w:id="110" w:name="_Toc464829129"/>
      <w:r w:rsidRPr="000F6319">
        <w:rPr>
          <w:rFonts w:ascii="Bookman Old Style" w:hAnsi="Bookman Old Style" w:cs="Arial"/>
          <w:b/>
          <w:sz w:val="22"/>
          <w:szCs w:val="22"/>
        </w:rPr>
        <w:t>III.2.3. Installation</w:t>
      </w:r>
      <w:bookmarkEnd w:id="110"/>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limites du site choisi doivent, si possible, être à une distance d’au moins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30 m de la route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200 m d’un lac, d’un cours d’eau ou d’une zone marécageuse/inondable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100 m des habitations.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voies de circulation doivent être compactées et arrosées périodiquement.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site doit prévoir un drainage adéquat des eaux de pluies sur l’ensemble de sa superficie en évitant les points de stagnation.</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L’emprise des installations de chantier devra être balisée par une clôture.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localisation des terrains qui seront utilisés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 état des lieux détaillé des divers sites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 plan général indiquant les différentes zones du chantier, les implantations prévues et une description des aménagements prévus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 plan de protection de l’environnement du site détaillé pour la base-vie, avant d’en démarrer la construction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plan de gestion des déchets amendé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description de l'infrastructure sanitaire prévue et son organisation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plan de réaménagement des aires à la fin des travaux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0C4FF8" w:rsidRPr="000F6319" w:rsidRDefault="000C4FF8" w:rsidP="000C4FF8">
      <w:pPr>
        <w:spacing w:before="120" w:after="120"/>
        <w:jc w:val="both"/>
        <w:rPr>
          <w:rFonts w:ascii="Bookman Old Style" w:hAnsi="Bookman Old Style" w:cs="Arial"/>
          <w:b/>
          <w:sz w:val="22"/>
          <w:szCs w:val="22"/>
        </w:rPr>
      </w:pPr>
      <w:bookmarkStart w:id="111" w:name="_Toc464829130"/>
      <w:r w:rsidRPr="000F6319">
        <w:rPr>
          <w:rFonts w:ascii="Bookman Old Style" w:hAnsi="Bookman Old Style" w:cs="Arial"/>
          <w:b/>
          <w:sz w:val="22"/>
          <w:szCs w:val="22"/>
        </w:rPr>
        <w:t>III.2.4. Permis et autorisation avant travaux</w:t>
      </w:r>
      <w:bookmarkEnd w:id="111"/>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0C4FF8" w:rsidRPr="000F6319" w:rsidRDefault="000C4FF8" w:rsidP="000C4FF8">
      <w:pPr>
        <w:spacing w:before="120" w:after="120"/>
        <w:jc w:val="both"/>
        <w:rPr>
          <w:rFonts w:ascii="Bookman Old Style" w:hAnsi="Bookman Old Style" w:cs="Arial"/>
          <w:b/>
          <w:sz w:val="22"/>
          <w:szCs w:val="22"/>
        </w:rPr>
      </w:pPr>
      <w:bookmarkStart w:id="112" w:name="_Toc464829134"/>
      <w:r w:rsidRPr="000F6319">
        <w:rPr>
          <w:rFonts w:ascii="Bookman Old Style" w:hAnsi="Bookman Old Style" w:cs="Arial"/>
          <w:b/>
          <w:sz w:val="22"/>
          <w:szCs w:val="22"/>
        </w:rPr>
        <w:t>III.3. Libération des emprises et repérage des réseaux</w:t>
      </w:r>
      <w:bookmarkEnd w:id="112"/>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0C4FF8" w:rsidRPr="000F6319" w:rsidRDefault="000C4FF8" w:rsidP="000C4FF8">
      <w:pPr>
        <w:spacing w:before="120" w:after="120"/>
        <w:jc w:val="both"/>
        <w:rPr>
          <w:rFonts w:ascii="Bookman Old Style" w:hAnsi="Bookman Old Style" w:cs="Arial"/>
          <w:b/>
          <w:sz w:val="22"/>
          <w:szCs w:val="22"/>
        </w:rPr>
      </w:pPr>
      <w:bookmarkStart w:id="113" w:name="_Toc73934852"/>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0F6319">
        <w:rPr>
          <w:rFonts w:ascii="Bookman Old Style" w:hAnsi="Bookman Old Style" w:cs="Arial"/>
          <w:b/>
          <w:sz w:val="22"/>
          <w:szCs w:val="22"/>
        </w:rPr>
        <w:t>III.4. Dispositions applicables à l’installation du chantier et durant toute l’exécution des travaux</w:t>
      </w:r>
      <w:bookmarkEnd w:id="113"/>
    </w:p>
    <w:p w:rsidR="000C4FF8" w:rsidRPr="000F6319" w:rsidRDefault="000C4FF8" w:rsidP="000C4FF8">
      <w:pPr>
        <w:spacing w:before="120" w:after="120"/>
        <w:jc w:val="both"/>
        <w:rPr>
          <w:rFonts w:ascii="Bookman Old Style" w:hAnsi="Bookman Old Style" w:cs="Arial"/>
          <w:b/>
          <w:sz w:val="22"/>
          <w:szCs w:val="22"/>
        </w:rPr>
      </w:pPr>
      <w:bookmarkStart w:id="114" w:name="_Toc73934853"/>
      <w:r w:rsidRPr="000F6319">
        <w:rPr>
          <w:rFonts w:ascii="Bookman Old Style" w:hAnsi="Bookman Old Style" w:cs="Arial"/>
          <w:b/>
          <w:sz w:val="22"/>
          <w:szCs w:val="22"/>
        </w:rPr>
        <w:t>III.4.1. Inspections environnementales et sociales hebdomadaires</w:t>
      </w:r>
      <w:bookmarkEnd w:id="114"/>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0C4FF8" w:rsidRPr="000F6319" w:rsidRDefault="000C4FF8" w:rsidP="000C4FF8">
      <w:pPr>
        <w:spacing w:before="120" w:after="120"/>
        <w:jc w:val="both"/>
        <w:rPr>
          <w:rFonts w:ascii="Bookman Old Style" w:hAnsi="Bookman Old Style" w:cs="Arial"/>
          <w:b/>
          <w:sz w:val="22"/>
          <w:szCs w:val="22"/>
        </w:rPr>
      </w:pPr>
      <w:bookmarkStart w:id="115" w:name="_Toc73934854"/>
      <w:r w:rsidRPr="000F6319">
        <w:rPr>
          <w:rFonts w:ascii="Bookman Old Style" w:hAnsi="Bookman Old Style" w:cs="Arial"/>
          <w:b/>
          <w:sz w:val="22"/>
          <w:szCs w:val="22"/>
        </w:rPr>
        <w:t>III.4.2. Reporting</w:t>
      </w:r>
      <w:bookmarkEnd w:id="115"/>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Rapports mensuels: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0C4FF8" w:rsidRPr="000F6319" w:rsidRDefault="000C4FF8" w:rsidP="000C4FF8">
      <w:pPr>
        <w:spacing w:before="120" w:after="120"/>
        <w:jc w:val="both"/>
        <w:rPr>
          <w:rFonts w:ascii="Bookman Old Style" w:hAnsi="Bookman Old Style" w:cs="Arial"/>
          <w:sz w:val="22"/>
          <w:szCs w:val="22"/>
        </w:rPr>
      </w:pPr>
      <w:bookmarkStart w:id="116" w:name="_Ref484612508"/>
      <w:r w:rsidRPr="000F6319">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16"/>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Présentation du personnel E&amp;S présent en fin de mois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Travaux réalisés pendant le mois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Inspections réalisées (localisation et fréquences)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Non-conformités détectées dans le mois, niveau de gravité et description de l’analyse des causes correspondantes et des mesures correctives mises en place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Description des actions réalisées pendant le mois pour se conformer au CCES;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Description des actions engagées avec les acteurs/actrices extérieur(e)s aux travaux : populations riveraines, autorités locales, agences gouvernementales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Résultats du suivi des indicateurs suivants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Disponibilité et qualité de l’eau potable;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Gestion des déchets solides dangereux et non-dangereux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Gestions des émissions atmosphériques et de bruit;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Etat des Zones d’Activités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Bilan des activités de formation (sujet, nombre et durée des sessions, nombre de participant(e)s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Programme prévisionnel d’action E&amp;S pour le mois à venir.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Suivi de la mise en œuvre du plan d’action VBG/VCE/EAS/HS de l’entreprise ressorti du PGES.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Rapports trimestriels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Rapport semestriel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III.5. Gestion de la santé et de la sécurité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Tous les risques de sécurité et de santé liés à la conduite des travaux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ressources humaines et matérielles impliquées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travaux nécessitant des permis de travail, et les plans d’urgence à mettre en œuvre en cas d’accident.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risques suivants devront faire l’objet d’une attention particulière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liés à l’exposition aux nuisances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liés aux accidents de circulation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liés à l’ouverture des tranchées pour pose de fondation et de canalisation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liés à la manutention manuelle et mécanique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liés au manque d’hygiène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de chutes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toxiques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liés à la non prise des mesures pour la protection contre le COVID19.</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Risques d’électrisation/d’électrocution.</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Réunions santé et sécurité hebdomadaires et quotidiennes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III.6. Informations, sensibilisation et Renforcement des Capacités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travaux objet du Marché donneront lieu à une campagne d’information et de sensibilisation des populations riveraines et des parties prenantes sur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nature et le planning d’exécution des travaux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personnes à recruter et les procédures à mettre en œuvre pour le recrutement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MST et les IST VIH - SIDA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prévention des VBG/AES/HS/VCE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participation des riverains/riveraines aux différentes réunions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protection du patrimoine routier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pérennité de l’ouvrage à construire.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risques de santé et sécurité pendant après les travaux</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Préparer un plan de communication à soumettre à l’approbation du Maître d’Œuvre,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prévention des VBG/AES/HS/VCE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Produire les supports de communication,</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Elaborer les rapports.</w:t>
      </w:r>
    </w:p>
    <w:p w:rsidR="000C4FF8" w:rsidRPr="000F6319" w:rsidRDefault="000C4FF8" w:rsidP="000C4FF8">
      <w:pPr>
        <w:rPr>
          <w:rFonts w:ascii="Bookman Old Style" w:hAnsi="Bookman Old Style" w:cs="Arial"/>
          <w:bCs/>
          <w:sz w:val="22"/>
          <w:szCs w:val="22"/>
        </w:rPr>
      </w:pPr>
      <w:bookmarkStart w:id="117" w:name="_Toc73934856"/>
      <w:bookmarkStart w:id="118" w:name="_Toc236309738"/>
      <w:r w:rsidRPr="000F6319">
        <w:rPr>
          <w:rFonts w:ascii="Bookman Old Style" w:hAnsi="Bookman Old Style" w:cs="Arial"/>
          <w:b/>
          <w:bCs/>
          <w:sz w:val="22"/>
          <w:szCs w:val="22"/>
        </w:rPr>
        <w:t xml:space="preserve">PROTECTION DE </w:t>
      </w:r>
      <w:bookmarkEnd w:id="117"/>
      <w:r w:rsidRPr="000F6319">
        <w:rPr>
          <w:rFonts w:ascii="Bookman Old Style" w:hAnsi="Bookman Old Style" w:cs="Arial"/>
          <w:b/>
          <w:bCs/>
          <w:sz w:val="22"/>
          <w:szCs w:val="22"/>
        </w:rPr>
        <w:t>L’ENVIRONNEMENT : EXIGENCES POUR ATTÉNUER LES IMPACTS ENVIRONNEMENTAUX</w:t>
      </w:r>
      <w:bookmarkStart w:id="119" w:name="_Hlk73820483"/>
      <w:bookmarkEnd w:id="118"/>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IV.1. Entretien et gestion des déchets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Identifier et délimiter clairement les aires d'élimination et spécifiant quels matériaux peuvent être déposés dans chaque aire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prendra les dispositions nécessaires pour éviter la dispersion par le vent ou les eaux de pluie par exemple avant l’élimination des déchets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produits du décapage des emprises des Terrassements seront mis en dépôt et éventuellement réemployés,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transport des terres dans l’emprise du terrain sur les lieux à remblayer ou leurs évacuations aux décharges publiques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Minimiser la génération des déchets pendant la construction et réutiliser les déchets de construction là où c’est possible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mesures suivantes devront être prises pour l’entretien du chantier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Identifier et délimiter les aires pour l'équipement d'entretien (loin des rivières, cours d'eau, lacs ou terres marécageuses)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Veiller à ce que toutes les activités de l'équipement d'entretien soient faites dans les zones d'entretien délimitées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Ne jamais éliminer de l'huile ou la verser sur le sol, dans les cours d'eau, les zones basses, les cavités des carrières désaffectées.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IV.2. Mesures préventives contre les nuisances sonores et les émissions de poussières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IV.3. Stockage et utilisation des substances potentiellement polluantes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limitation des quantités stockées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stockage organisé, en un site ou selon des modalités ne permettant pas l'accès à une personne extérieure au chantier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manipulation par des personnels responsabilisés  et équipés d’EPI;</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signalisation du site de stockage par un panneau indiquant la nature du danger.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stockage des produits chimiques liquides se fera sur rétention pour prévenir les déversements accidentels et la pollution du sol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produits chimiques utilisés devront être munis de fiche de données de sécurité (FDS) à afficher sur le lieu de stockage.</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IV.4. Carburants et lubrifiants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IV.5. Autres substances potentiellement polluantes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IV.6. Gestion des pollutions accidentelles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IV.7. Principe d’intervention suite à une pollution accidentelle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En cas de déversement accidentel de substances polluantes, les mesures suivantes devront être prises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Eviter la contamination du sol par le saupoudrage de produits absorbants spécifiques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En cas de proximité d’une source d’eau (puits, cours d’eau…), éviter la contamination des eaux par blocage, barrage, digue de terre, dans un premier temps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Excaver les terres polluées au droit de la surface d’infiltration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Traiter les parties polluées de façon écologiquement rationnelle (mise en décharge, enfouissement, incinération, selon la nature de la pollution).</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IV.8. Protection des espaces naturels contre l’incendie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Brûlage autorisé uniquement par vent faible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Site préalablement débroussaillé sur vingt mètres de rayon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Feu sous surveillance constante d’une personne compétente armée de moyens de lutte contre l’incendie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En cas de propagation, alerte rapide des secours et du maître d’œuvre par tout moyen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Extinction totale du foyer en fin du brûlage. Le recouvrement par de la terre est interdit.</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IV.9. Conservation de l’intégrité paysagère du site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 L’Entrepreneur devrait effectuer une plantation de compensation après les travaux en cas de déboisement ou d'abattage d'arbres.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remise en état des lieux avant repli de chantier pourra être imposée en cas de modification significative du site.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19"/>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 xml:space="preserve">IV.10. Protection de la biodiversité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Proscrire les installations de chantier et des bases-vie dans la proximité des deux parcs, en dehors des zones tampons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Proscrire l’ouverture des zones d’emprunt et des zones de dépôt dans le domaine desdits parcs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Proscrire la recherche de bois d’œuvre (planches, piquets et jalons) dans le domaine desdits parcs ainsi que leurs zones tampons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Proscrire la consommation, la chasse et le transport de la viande de brousse par le personnel du chantier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Obtenir les autorisations de recherche de gites d’emprunt dans les domaines et zones tampons suivant le plan de zonage du parc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Poser des signalétiques par la matérialisation physique aux entrées et sorties des parcs, ainsi qu’aux points de traversée des animaux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Gestion des risques et impacts SOCIAUX : Plan/Programme/Mesures pour gérer les risques et impacts sociaux</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V.1.  Plan/Programme/mesures de gestion de la main d’œuvre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principes à respecter pour l’élaboration des procédures sont les suivants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Tous les travailleurs/travailleuses seront informés des termes et conditions de travail et d’emploi à l’embauche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salaire, les heures de travail et autres dispositions spécifiques applicables sont consignés au niveau du contrat du travail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Des mesures relatives à la santé et la sécurité au travail seront appliquées au projet. L’Entrepreneur a la charge de leur mise en œuvre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Des conditions de protection sociale (prévoyance sociale, assurance le cas échéant, etc.)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 l’employabilité (profil de carrière et formation)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 la fourniture en eau potable et en eau à des fins domestiques, en tenant compte des conditions locales pour les travailleurs.</w:t>
      </w:r>
    </w:p>
    <w:p w:rsidR="000C4FF8" w:rsidRPr="000F6319" w:rsidRDefault="000C4FF8" w:rsidP="000C4FF8">
      <w:pPr>
        <w:spacing w:before="120" w:after="120"/>
        <w:jc w:val="both"/>
        <w:rPr>
          <w:rFonts w:ascii="Bookman Old Style" w:hAnsi="Bookman Old Style" w:cs="Arial"/>
          <w:b/>
          <w:sz w:val="22"/>
          <w:szCs w:val="22"/>
        </w:rPr>
      </w:pPr>
      <w:bookmarkStart w:id="120" w:name="_Toc161655317"/>
      <w:r w:rsidRPr="000F6319">
        <w:rPr>
          <w:rFonts w:ascii="Bookman Old Style" w:hAnsi="Bookman Old Style" w:cs="Arial"/>
          <w:b/>
          <w:sz w:val="22"/>
          <w:szCs w:val="22"/>
        </w:rPr>
        <w:t>V.2.  Plan/Programme/mesures de gestion de l'afflux de la main-d'œuvre</w:t>
      </w:r>
      <w:bookmarkEnd w:id="120"/>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0C4FF8" w:rsidRPr="000F6319" w:rsidRDefault="000C4FF8" w:rsidP="000C4FF8">
      <w:pPr>
        <w:spacing w:before="120" w:after="120"/>
        <w:jc w:val="both"/>
        <w:rPr>
          <w:rFonts w:ascii="Bookman Old Style" w:hAnsi="Bookman Old Style" w:cs="Arial"/>
          <w:b/>
          <w:sz w:val="22"/>
          <w:szCs w:val="22"/>
        </w:rPr>
      </w:pPr>
      <w:bookmarkStart w:id="121" w:name="_Toc161655318"/>
      <w:bookmarkStart w:id="122" w:name="_Hlk161306868"/>
      <w:r w:rsidRPr="000F6319">
        <w:rPr>
          <w:rFonts w:ascii="Bookman Old Style" w:hAnsi="Bookman Old Style" w:cs="Arial"/>
          <w:b/>
          <w:sz w:val="22"/>
          <w:szCs w:val="22"/>
        </w:rPr>
        <w:t>V.3.  Plan/Programme/mesures de prévention et réponse aux Violences Basées sur le Genre : Exploitation et Abus Sexuel (EAS) et Harcèlent Sexuel (HS)</w:t>
      </w:r>
      <w:bookmarkEnd w:id="121"/>
    </w:p>
    <w:bookmarkEnd w:id="122"/>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 dispositif VBG/EAS/HS du MGP devrait principalement servir à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V.4.  Plan/Programme/mesures de prévention des dommages aux personnes et aux biens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Former son personnel, notamment les conducteurs, au respect des piétons et troupeaux d’animaux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tranchées seront au besoin, entourées de solides barrières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 éclairage des barrières et des passerelles sera assuré pendant la nuit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Assurer la signalisation et le gardiennage imposés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Signaler les travaux de manière adéquate.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Assurer le passage des véhicules, sauf impossibilité absolue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routes ne seront pas coupées en même temps sur plus de la moitié de leur largeur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tranchées longeant les routes et engageant l’emprise de celles-ci ne seront pas ouvertes sur une longueur supérieure à 200 m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0C4FF8" w:rsidRPr="000F6319" w:rsidRDefault="000C4FF8" w:rsidP="000C4FF8">
      <w:pPr>
        <w:spacing w:before="120" w:after="120"/>
        <w:jc w:val="both"/>
        <w:rPr>
          <w:rFonts w:ascii="Bookman Old Style" w:hAnsi="Bookman Old Style" w:cs="Arial"/>
          <w:b/>
          <w:sz w:val="22"/>
          <w:szCs w:val="22"/>
        </w:rPr>
      </w:pPr>
      <w:bookmarkStart w:id="123" w:name="_Toc161655319"/>
      <w:r w:rsidRPr="000F6319">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23"/>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0C4FF8" w:rsidRPr="000F6319" w:rsidRDefault="000C4FF8" w:rsidP="000C4FF8">
      <w:pPr>
        <w:spacing w:before="120" w:after="120"/>
        <w:jc w:val="both"/>
        <w:rPr>
          <w:rFonts w:ascii="Bookman Old Style" w:hAnsi="Bookman Old Style" w:cs="Arial"/>
          <w:b/>
          <w:sz w:val="22"/>
          <w:szCs w:val="22"/>
        </w:rPr>
      </w:pPr>
      <w:r w:rsidRPr="000F6319">
        <w:rPr>
          <w:rFonts w:ascii="Bookman Old Style" w:hAnsi="Bookman Old Style" w:cs="Arial"/>
          <w:b/>
          <w:sz w:val="22"/>
          <w:szCs w:val="22"/>
        </w:rPr>
        <w:t>V.6.  Plan/Programme/mesures de Gestion du patrimoine culturel</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veillera à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Éviter que le projet modifie les sites historiques, archéologiques, ou culturels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Prendre en charge les préoccupations des femmes et favoriser leur implication dans la prise de décision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Recruter en priorité la main d’œuvre non qualifiée dans la population locale.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Les mesures suivantes sont à prendre au cas où des objets de valeur culturelle ou religieuse seraient mis à jour pendant les excavations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Ne reprendre les travaux qu'après avoir reçu l'autorisation des autorités compétentes.</w:t>
      </w:r>
    </w:p>
    <w:p w:rsidR="000C4FF8" w:rsidRPr="000F6319" w:rsidRDefault="000C4FF8" w:rsidP="000C4FF8">
      <w:pPr>
        <w:spacing w:before="120" w:after="120"/>
        <w:jc w:val="both"/>
        <w:rPr>
          <w:rFonts w:ascii="Bookman Old Style" w:hAnsi="Bookman Old Style" w:cs="Arial"/>
          <w:b/>
          <w:sz w:val="22"/>
          <w:szCs w:val="22"/>
        </w:rPr>
      </w:pPr>
      <w:bookmarkStart w:id="124" w:name="_Toc161655321"/>
      <w:r w:rsidRPr="000F6319">
        <w:rPr>
          <w:rFonts w:ascii="Bookman Old Style" w:hAnsi="Bookman Old Style" w:cs="Arial"/>
          <w:b/>
          <w:sz w:val="22"/>
          <w:szCs w:val="22"/>
        </w:rPr>
        <w:t>V.7.  Plan/Programme/mesures de Communication Sociale</w:t>
      </w:r>
      <w:bookmarkEnd w:id="124"/>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0C4FF8" w:rsidRPr="000F6319" w:rsidRDefault="000C4FF8" w:rsidP="000C4FF8">
      <w:pPr>
        <w:spacing w:before="120" w:after="120"/>
        <w:jc w:val="both"/>
        <w:rPr>
          <w:rFonts w:ascii="Bookman Old Style" w:hAnsi="Bookman Old Style" w:cs="Arial"/>
          <w:b/>
          <w:sz w:val="22"/>
          <w:szCs w:val="22"/>
        </w:rPr>
      </w:pPr>
      <w:bookmarkStart w:id="125" w:name="_Toc161655322"/>
      <w:r w:rsidRPr="000F6319">
        <w:rPr>
          <w:rFonts w:ascii="Bookman Old Style" w:hAnsi="Bookman Old Style" w:cs="Arial"/>
          <w:b/>
          <w:sz w:val="22"/>
          <w:szCs w:val="22"/>
        </w:rPr>
        <w:t>V.8.  Plan/Programme/mesures de gestion des plaintes : le mécanisme de gestion des plaintes (MGP)</w:t>
      </w:r>
      <w:bookmarkEnd w:id="125"/>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maître d’ouvrage ou le maître d’ouvrage délégué sont responsables des plaintes qui ne sont pas du ressort de l'Entrepreneur.</w:t>
      </w:r>
    </w:p>
    <w:p w:rsidR="000C4FF8" w:rsidRPr="000F6319" w:rsidRDefault="000C4FF8" w:rsidP="000C4FF8">
      <w:pPr>
        <w:rPr>
          <w:rFonts w:ascii="Bookman Old Style" w:hAnsi="Bookman Old Style" w:cs="Arial"/>
          <w:bCs/>
          <w:sz w:val="22"/>
          <w:szCs w:val="22"/>
        </w:rPr>
      </w:pPr>
      <w:bookmarkStart w:id="126" w:name="_Toc236309739"/>
      <w:r w:rsidRPr="000F6319">
        <w:rPr>
          <w:rFonts w:ascii="Bookman Old Style" w:hAnsi="Bookman Old Style" w:cs="Arial"/>
          <w:b/>
          <w:bCs/>
          <w:sz w:val="22"/>
          <w:szCs w:val="22"/>
        </w:rPr>
        <w:t>REPLIS DE CHANTIER EN FIN DE TRAVAUX</w:t>
      </w:r>
      <w:bookmarkEnd w:id="126"/>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Après le repli du matériel, un procès-verbal constatant la remise en état du site doit être dressé et joint au PV de la réception des travaux.</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br w:type="page"/>
      </w:r>
    </w:p>
    <w:p w:rsidR="000C4FF8" w:rsidRPr="000F6319" w:rsidRDefault="000C4FF8" w:rsidP="000C4FF8">
      <w:pPr>
        <w:rPr>
          <w:rFonts w:ascii="Bookman Old Style" w:hAnsi="Bookman Old Style" w:cs="Arial"/>
          <w:b/>
          <w:bCs/>
          <w:sz w:val="22"/>
          <w:szCs w:val="22"/>
        </w:rPr>
      </w:pPr>
      <w:bookmarkStart w:id="127" w:name="_Toc236309740"/>
      <w:r w:rsidRPr="000F6319">
        <w:rPr>
          <w:rFonts w:ascii="Bookman Old Style" w:hAnsi="Bookman Old Style" w:cs="Arial"/>
          <w:b/>
          <w:bCs/>
          <w:sz w:val="22"/>
          <w:szCs w:val="22"/>
        </w:rPr>
        <w:t>ANNEXES</w:t>
      </w:r>
      <w:bookmarkEnd w:id="127"/>
    </w:p>
    <w:p w:rsidR="000C4FF8" w:rsidRPr="000F6319" w:rsidRDefault="000C4FF8" w:rsidP="000C4FF8">
      <w:pPr>
        <w:rPr>
          <w:rFonts w:ascii="Bookman Old Style" w:hAnsi="Bookman Old Style" w:cs="Arial"/>
          <w:b/>
          <w:bCs/>
          <w:sz w:val="22"/>
          <w:szCs w:val="22"/>
        </w:rPr>
      </w:pPr>
      <w:bookmarkStart w:id="128" w:name="_Toc73934861"/>
      <w:bookmarkStart w:id="129" w:name="_Toc236309741"/>
      <w:r w:rsidRPr="000F6319">
        <w:rPr>
          <w:rFonts w:ascii="Bookman Old Style" w:hAnsi="Bookman Old Style" w:cs="Arial"/>
          <w:b/>
          <w:bCs/>
          <w:sz w:val="22"/>
          <w:szCs w:val="22"/>
        </w:rPr>
        <w:t>Annexe 1 : Contenu du PGES-chantier</w:t>
      </w:r>
      <w:bookmarkEnd w:id="128"/>
      <w:bookmarkEnd w:id="129"/>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Description des activités susceptibles de générer les risques et impacts environnementaux et sociaux pour le sous projet en question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4) Mesures d’Atténuation de risques et impacts E&amp;S : procédures et plans à reporter (fréquence) comme suit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Procédures appropriées en ce qui concerne l'entreposage, la collecte, le transport et l'élimination des déchets dangereux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Mesures préventives contre les nuisances sonores et les émissions de poussières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Principes de stockage et utilisation des substances potentiellement polluantes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Mesures de protection des espaces naturels contre l’incendie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Procédure de gestion des non-conformités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 de gestion des déchets solides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Procédures d’investigation des incidents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description des méthodes de travail pour minimiser les dangers et contrôler les risques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liste des types de travaux faisant l’objet d’un permis de travail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description des équipements de protection individuelle adéquats à chaque poste de travail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description des équipements de protection collective sur le lieu du travail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Une description de l’organisation interne et actions à prendre en cas d’accident ou incident.</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gestion de la main d’œuvre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gestion de l'afflux de la main-d'œuvre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prévention et réponse aux Violences Basées sur le Genre : Exploitation et Abus Sexuel (EAS) et Harcèlent Sexuel (HS)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prévention des dommages aux personnes et aux biens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Gestion du patrimoine culturel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Plan/Programme/mesures de Communication Sociale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Plan de gestion des plaintes : le mécanisme de gestion des plaintes (MGP)</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Amendes et pénalités ;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5) Responsabilités de la mise en œuvre du PGES de chantier</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La responsabilité de la mise en œuvre du PGES de chantier doit :</w:t>
      </w:r>
    </w:p>
    <w:p w:rsidR="000C4FF8" w:rsidRPr="000F6319" w:rsidRDefault="000C4FF8" w:rsidP="00095448">
      <w:pPr>
        <w:pStyle w:val="Paragraphedeliste"/>
        <w:numPr>
          <w:ilvl w:val="0"/>
          <w:numId w:val="26"/>
        </w:numPr>
        <w:spacing w:before="120" w:after="120"/>
        <w:rPr>
          <w:rFonts w:ascii="Bookman Old Style" w:hAnsi="Bookman Old Style" w:cs="Arial"/>
          <w:sz w:val="22"/>
          <w:szCs w:val="22"/>
        </w:rPr>
      </w:pPr>
      <w:r w:rsidRPr="000F6319">
        <w:rPr>
          <w:rFonts w:ascii="Bookman Old Style" w:hAnsi="Bookman Old Style" w:cs="Arial"/>
          <w:sz w:val="22"/>
          <w:szCs w:val="22"/>
        </w:rPr>
        <w:t xml:space="preserve">fournir une description précise de l’entité chargée de l’exécution des mesures d’atténuation et de suivi </w:t>
      </w:r>
    </w:p>
    <w:p w:rsidR="000C4FF8" w:rsidRPr="000F6319" w:rsidRDefault="000C4FF8" w:rsidP="00095448">
      <w:pPr>
        <w:pStyle w:val="Paragraphedeliste"/>
        <w:numPr>
          <w:ilvl w:val="0"/>
          <w:numId w:val="26"/>
        </w:numPr>
        <w:spacing w:before="120" w:after="120"/>
        <w:rPr>
          <w:rFonts w:ascii="Bookman Old Style" w:hAnsi="Bookman Old Style" w:cs="Arial"/>
          <w:sz w:val="22"/>
          <w:szCs w:val="22"/>
        </w:rPr>
      </w:pPr>
      <w:r w:rsidRPr="000F6319">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6) Calendrier d’exécution et estimation des coûts.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 xml:space="preserve">7) Plan de suivi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0F6319">
        <w:rPr>
          <w:rFonts w:ascii="Bookman Old Style" w:hAnsi="Bookman Old Style" w:cs="Bookman Old Style"/>
          <w:sz w:val="22"/>
          <w:szCs w:val="22"/>
        </w:rPr>
        <w:t>’</w:t>
      </w:r>
      <w:r w:rsidRPr="000F6319">
        <w:rPr>
          <w:rFonts w:ascii="Bookman Old Style" w:hAnsi="Bookman Old Style" w:cs="Arial"/>
          <w:sz w:val="22"/>
          <w:szCs w:val="22"/>
        </w:rPr>
        <w:t xml:space="preserve">appliquer des mesures correctives ; et </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0C4FF8" w:rsidRPr="000F6319" w:rsidRDefault="000C4FF8" w:rsidP="000C4FF8">
      <w:pPr>
        <w:spacing w:before="120" w:after="120"/>
        <w:jc w:val="both"/>
        <w:rPr>
          <w:rFonts w:ascii="Bookman Old Style" w:hAnsi="Bookman Old Style" w:cs="Arial"/>
          <w:sz w:val="22"/>
          <w:szCs w:val="22"/>
        </w:rPr>
      </w:pPr>
      <w:r w:rsidRPr="000F6319">
        <w:rPr>
          <w:rFonts w:ascii="Bookman Old Style" w:hAnsi="Bookman Old Style" w:cs="Arial"/>
          <w:sz w:val="22"/>
          <w:szCs w:val="22"/>
        </w:rPr>
        <w:t>c) une estimation de son coût d’investissement et de ses charges récurrentes ainsi que des sources de financement de sa mise en œuvre. Haut du formulaire</w:t>
      </w:r>
    </w:p>
    <w:p w:rsidR="000C4FF8" w:rsidRPr="000F6319" w:rsidRDefault="000C4FF8" w:rsidP="000C4FF8">
      <w:pPr>
        <w:spacing w:before="120" w:after="120"/>
        <w:jc w:val="both"/>
        <w:rPr>
          <w:rFonts w:ascii="Bookman Old Style" w:hAnsi="Bookman Old Style" w:cs="Arial"/>
          <w:sz w:val="22"/>
          <w:szCs w:val="22"/>
        </w:rPr>
      </w:pPr>
    </w:p>
    <w:p w:rsidR="000C4FF8" w:rsidRPr="000F6319" w:rsidRDefault="000C4FF8" w:rsidP="000C4FF8">
      <w:pPr>
        <w:rPr>
          <w:rFonts w:ascii="Bookman Old Style" w:hAnsi="Bookman Old Style" w:cs="Arial"/>
          <w:sz w:val="22"/>
          <w:szCs w:val="22"/>
        </w:rPr>
      </w:pPr>
    </w:p>
    <w:p w:rsidR="000C4FF8" w:rsidRPr="000F6319" w:rsidRDefault="000C4FF8" w:rsidP="000C4FF8">
      <w:pPr>
        <w:rPr>
          <w:rFonts w:ascii="Bookman Old Style" w:hAnsi="Bookman Old Style" w:cs="Arial"/>
          <w:sz w:val="22"/>
          <w:szCs w:val="22"/>
        </w:rPr>
        <w:sectPr w:rsidR="000C4FF8" w:rsidRPr="000F6319" w:rsidSect="00396917">
          <w:headerReference w:type="even" r:id="rId36"/>
          <w:headerReference w:type="default" r:id="rId37"/>
          <w:headerReference w:type="first" r:id="rId38"/>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0C4FF8" w:rsidRPr="000F6319" w:rsidRDefault="000C4FF8" w:rsidP="000C4FF8">
      <w:pPr>
        <w:pStyle w:val="Titre1"/>
        <w:rPr>
          <w:rFonts w:ascii="Bookman Old Style" w:hAnsi="Bookman Old Style" w:cs="Arial"/>
          <w:sz w:val="22"/>
          <w:szCs w:val="22"/>
        </w:rPr>
      </w:pPr>
      <w:bookmarkStart w:id="130" w:name="_Toc202786383"/>
      <w:r w:rsidRPr="000F6319">
        <w:rPr>
          <w:rFonts w:ascii="Bookman Old Style" w:hAnsi="Bookman Old Style" w:cs="Arial"/>
          <w:sz w:val="22"/>
          <w:szCs w:val="22"/>
        </w:rPr>
        <w:t>ANNEXE 2</w:t>
      </w:r>
      <w:r w:rsidRPr="000F6319">
        <w:rPr>
          <w:rFonts w:ascii="Bookman Old Style" w:hAnsi="Bookman Old Style" w:cs="Arial"/>
          <w:sz w:val="22"/>
          <w:szCs w:val="22"/>
        </w:rPr>
        <w:tab/>
        <w:t>FORMULAIRES DE SOUMISSION</w:t>
      </w:r>
      <w:bookmarkEnd w:id="130"/>
    </w:p>
    <w:p w:rsidR="000C4FF8" w:rsidRPr="000F6319" w:rsidRDefault="000C4FF8" w:rsidP="000C4FF8">
      <w:pPr>
        <w:rPr>
          <w:rFonts w:ascii="Bookman Old Style" w:hAnsi="Bookman Old Style"/>
        </w:rPr>
      </w:pPr>
    </w:p>
    <w:p w:rsidR="000C4FF8" w:rsidRPr="000F6319" w:rsidRDefault="000C4FF8" w:rsidP="000C4FF8">
      <w:pPr>
        <w:rPr>
          <w:rFonts w:ascii="Bookman Old Style" w:hAnsi="Bookman Old Style"/>
        </w:rPr>
      </w:pPr>
      <w:r w:rsidRPr="000F6319">
        <w:rPr>
          <w:rFonts w:ascii="Bookman Old Style" w:hAnsi="Bookman Old Style"/>
        </w:rPr>
        <w:br w:type="page"/>
      </w:r>
    </w:p>
    <w:p w:rsidR="000C4FF8" w:rsidRPr="000F6319" w:rsidRDefault="000C4FF8" w:rsidP="000C4FF8">
      <w:pPr>
        <w:pStyle w:val="Titre2"/>
        <w:rPr>
          <w:rFonts w:ascii="Bookman Old Style" w:hAnsi="Bookman Old Style" w:cs="Arial"/>
          <w:bCs/>
          <w:sz w:val="22"/>
          <w:szCs w:val="22"/>
        </w:rPr>
      </w:pPr>
      <w:bookmarkStart w:id="131" w:name="_Toc235532443"/>
      <w:bookmarkStart w:id="132" w:name="_Toc236306835"/>
      <w:bookmarkStart w:id="133" w:name="_Toc236309742"/>
      <w:bookmarkStart w:id="134" w:name="_Toc202786384"/>
      <w:r w:rsidRPr="000F6319">
        <w:rPr>
          <w:rFonts w:ascii="Bookman Old Style" w:hAnsi="Bookman Old Style" w:cs="Arial"/>
          <w:bCs/>
          <w:sz w:val="22"/>
          <w:szCs w:val="22"/>
        </w:rPr>
        <w:t>FICHE DE RENSEIGNEMENT DE L’ENTREPRISE</w:t>
      </w:r>
      <w:bookmarkEnd w:id="131"/>
      <w:bookmarkEnd w:id="132"/>
      <w:bookmarkEnd w:id="133"/>
      <w:bookmarkEnd w:id="134"/>
    </w:p>
    <w:p w:rsidR="000C4FF8" w:rsidRPr="000F6319" w:rsidRDefault="000C4FF8" w:rsidP="000C4FF8">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0C4FF8" w:rsidRPr="000F6319" w:rsidTr="00396917">
        <w:trPr>
          <w:jc w:val="center"/>
        </w:trPr>
        <w:tc>
          <w:tcPr>
            <w:tcW w:w="4223"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Raison sociale/Nom de l’entreprise</w:t>
            </w:r>
          </w:p>
        </w:tc>
        <w:tc>
          <w:tcPr>
            <w:tcW w:w="6055"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3" w:type="dxa"/>
          </w:tcPr>
          <w:p w:rsidR="000C4FF8" w:rsidRPr="000F6319" w:rsidRDefault="000C4FF8" w:rsidP="00396917">
            <w:pPr>
              <w:spacing w:before="120" w:after="120"/>
              <w:rPr>
                <w:rFonts w:ascii="Bookman Old Style" w:hAnsi="Bookman Old Style" w:cs="Arial"/>
                <w:bCs/>
                <w:sz w:val="22"/>
                <w:szCs w:val="22"/>
              </w:rPr>
            </w:pPr>
            <w:r w:rsidRPr="000F6319">
              <w:rPr>
                <w:rFonts w:ascii="Bookman Old Style" w:hAnsi="Bookman Old Style" w:cs="Arial"/>
                <w:bCs/>
                <w:sz w:val="22"/>
                <w:szCs w:val="22"/>
              </w:rPr>
              <w:t>Représentant de l’Entreprise</w:t>
            </w:r>
          </w:p>
        </w:tc>
        <w:tc>
          <w:tcPr>
            <w:tcW w:w="6055"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3"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Titre/Position</w:t>
            </w:r>
          </w:p>
        </w:tc>
        <w:tc>
          <w:tcPr>
            <w:tcW w:w="6055"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3"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Adresse</w:t>
            </w:r>
          </w:p>
        </w:tc>
        <w:tc>
          <w:tcPr>
            <w:tcW w:w="6055"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3"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Courriel:</w:t>
            </w:r>
          </w:p>
        </w:tc>
        <w:tc>
          <w:tcPr>
            <w:tcW w:w="6055"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bl>
    <w:p w:rsidR="000C4FF8" w:rsidRPr="000F6319" w:rsidRDefault="000C4FF8" w:rsidP="000C4FF8">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0C4FF8" w:rsidRPr="000F6319" w:rsidTr="00396917">
        <w:trPr>
          <w:jc w:val="center"/>
        </w:trPr>
        <w:tc>
          <w:tcPr>
            <w:tcW w:w="4224"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A:</w:t>
            </w:r>
          </w:p>
        </w:tc>
        <w:tc>
          <w:tcPr>
            <w:tcW w:w="5917" w:type="dxa"/>
          </w:tcPr>
          <w:p w:rsidR="000C4FF8" w:rsidRPr="000F6319" w:rsidRDefault="000C4FF8" w:rsidP="00396917">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4"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Représentant du Maître d’Ouvrage:</w:t>
            </w:r>
          </w:p>
        </w:tc>
        <w:tc>
          <w:tcPr>
            <w:tcW w:w="5917"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4"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Titre/Position:</w:t>
            </w:r>
          </w:p>
        </w:tc>
        <w:tc>
          <w:tcPr>
            <w:tcW w:w="5917"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4"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Adresse :</w:t>
            </w:r>
          </w:p>
        </w:tc>
        <w:tc>
          <w:tcPr>
            <w:tcW w:w="5917"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4"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DC Ref No.:</w:t>
            </w:r>
          </w:p>
        </w:tc>
        <w:tc>
          <w:tcPr>
            <w:tcW w:w="5917"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r w:rsidR="000C4FF8" w:rsidRPr="000F6319" w:rsidTr="00396917">
        <w:trPr>
          <w:jc w:val="center"/>
        </w:trPr>
        <w:tc>
          <w:tcPr>
            <w:tcW w:w="4224" w:type="dxa"/>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Date de la Cotation:</w:t>
            </w:r>
          </w:p>
        </w:tc>
        <w:tc>
          <w:tcPr>
            <w:tcW w:w="5917" w:type="dxa"/>
          </w:tcPr>
          <w:p w:rsidR="000C4FF8" w:rsidRPr="000F6319" w:rsidRDefault="000C4FF8" w:rsidP="00396917">
            <w:pPr>
              <w:spacing w:before="120" w:after="120"/>
              <w:ind w:left="578" w:hanging="578"/>
              <w:jc w:val="both"/>
              <w:rPr>
                <w:rFonts w:ascii="Bookman Old Style" w:hAnsi="Bookman Old Style" w:cs="Arial"/>
                <w:bCs/>
                <w:sz w:val="22"/>
                <w:szCs w:val="22"/>
              </w:rPr>
            </w:pPr>
          </w:p>
        </w:tc>
      </w:tr>
    </w:tbl>
    <w:p w:rsidR="000C4FF8" w:rsidRPr="000F6319" w:rsidRDefault="000C4FF8" w:rsidP="000C4FF8">
      <w:pPr>
        <w:rPr>
          <w:rFonts w:ascii="Bookman Old Style" w:hAnsi="Bookman Old Style"/>
        </w:rPr>
      </w:pPr>
    </w:p>
    <w:p w:rsidR="000C4FF8" w:rsidRPr="000F6319" w:rsidRDefault="000C4FF8" w:rsidP="000C4FF8">
      <w:pPr>
        <w:rPr>
          <w:rFonts w:ascii="Bookman Old Style" w:hAnsi="Bookman Old Style" w:cs="Arial"/>
          <w:b/>
          <w:bCs/>
          <w:sz w:val="22"/>
          <w:szCs w:val="22"/>
        </w:rPr>
      </w:pPr>
      <w:r w:rsidRPr="000F6319">
        <w:rPr>
          <w:rFonts w:ascii="Bookman Old Style" w:hAnsi="Bookman Old Style" w:cs="Arial"/>
          <w:bCs/>
          <w:sz w:val="22"/>
          <w:szCs w:val="22"/>
        </w:rPr>
        <w:br w:type="page"/>
      </w:r>
    </w:p>
    <w:p w:rsidR="000C4FF8" w:rsidRPr="000F6319" w:rsidRDefault="000C4FF8" w:rsidP="000C4FF8">
      <w:pPr>
        <w:pStyle w:val="Titre2"/>
        <w:rPr>
          <w:rFonts w:ascii="Bookman Old Style" w:hAnsi="Bookman Old Style" w:cs="Arial"/>
          <w:b w:val="0"/>
          <w:bCs/>
          <w:sz w:val="22"/>
          <w:szCs w:val="22"/>
        </w:rPr>
      </w:pPr>
      <w:bookmarkStart w:id="135" w:name="_Toc202786385"/>
      <w:r w:rsidRPr="000F6319">
        <w:rPr>
          <w:rFonts w:ascii="Bookman Old Style" w:hAnsi="Bookman Old Style" w:cs="Arial"/>
          <w:bCs/>
          <w:sz w:val="22"/>
          <w:szCs w:val="22"/>
        </w:rPr>
        <w:t>SOUMISSION DE LA COTATION</w:t>
      </w:r>
      <w:bookmarkEnd w:id="135"/>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1. Conformité et aucune réserve </w:t>
      </w:r>
    </w:p>
    <w:p w:rsidR="000C4FF8" w:rsidRPr="000F6319" w:rsidRDefault="000C4FF8" w:rsidP="000C4FF8">
      <w:pPr>
        <w:shd w:val="clear" w:color="auto" w:fill="FFFFFF" w:themeFill="background1"/>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0F6319">
        <w:rPr>
          <w:rFonts w:ascii="Bookman Old Style" w:hAnsi="Bookman Old Style" w:cs="Arial"/>
          <w:bCs/>
          <w:sz w:val="22"/>
          <w:szCs w:val="22"/>
          <w:shd w:val="clear" w:color="auto" w:fill="FFFFFF" w:themeFill="background1"/>
          <w:lang w:eastAsia="en-US"/>
        </w:rPr>
        <w:t xml:space="preserve"> </w:t>
      </w:r>
      <w:r w:rsidRPr="000F6319">
        <w:rPr>
          <w:rFonts w:ascii="Bookman Old Style" w:hAnsi="Bookman Old Style" w:cs="Arial"/>
          <w:bCs/>
          <w:sz w:val="22"/>
          <w:szCs w:val="22"/>
          <w:lang w:eastAsia="en-US"/>
        </w:rPr>
        <w:t>Nous confirmons que nous avons examiné et n’avons aucune réserve sur la DC y compris le Marché.</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2. Eligibilté</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lang w:val="fr"/>
        </w:rPr>
        <w:t xml:space="preserve">Nous répondons aux exigences d’admissibilité et n’avons aucun conflit d’intérêts, conformément à la Demande de Cotation. </w:t>
      </w:r>
    </w:p>
    <w:p w:rsidR="000C4FF8" w:rsidRPr="000F6319" w:rsidRDefault="000C4FF8" w:rsidP="00095448">
      <w:pPr>
        <w:numPr>
          <w:ilvl w:val="0"/>
          <w:numId w:val="15"/>
        </w:num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lang w:val="fr"/>
        </w:rPr>
        <w:t>Suspension et exclusion</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0C4FF8" w:rsidRPr="000F6319" w:rsidRDefault="000C4FF8" w:rsidP="00095448">
      <w:pPr>
        <w:pStyle w:val="Paragraphedeliste"/>
        <w:numPr>
          <w:ilvl w:val="0"/>
          <w:numId w:val="15"/>
        </w:numPr>
        <w:spacing w:before="120" w:after="120"/>
        <w:ind w:left="578" w:hanging="578"/>
        <w:contextualSpacing w:val="0"/>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Prix de la Cotation </w:t>
      </w:r>
    </w:p>
    <w:p w:rsidR="000C4FF8" w:rsidRPr="000F6319" w:rsidRDefault="000C4FF8" w:rsidP="000C4FF8">
      <w:pPr>
        <w:keepNext/>
        <w:spacing w:before="120" w:after="120"/>
        <w:ind w:left="578" w:hanging="578"/>
        <w:jc w:val="both"/>
        <w:rPr>
          <w:rFonts w:ascii="Bookman Old Style" w:hAnsi="Bookman Old Style" w:cs="Arial"/>
          <w:bCs/>
          <w:i/>
          <w:iCs/>
          <w:sz w:val="22"/>
          <w:szCs w:val="22"/>
          <w:lang w:eastAsia="en-US"/>
        </w:rPr>
      </w:pPr>
      <w:r w:rsidRPr="000F6319">
        <w:rPr>
          <w:rFonts w:ascii="Bookman Old Style" w:hAnsi="Bookman Old Style" w:cs="Arial"/>
          <w:bCs/>
          <w:sz w:val="22"/>
          <w:szCs w:val="22"/>
          <w:lang w:eastAsia="en-US"/>
        </w:rPr>
        <w:t>Le prix total de notre offre est_________________</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5. Validité de la Cotation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6. Garantie de bonne exécution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Si nous sommes attributaires du marché, nous nous engageons à obtenir une Garantie de bonne exécution conformément à la DC.</w:t>
      </w:r>
    </w:p>
    <w:p w:rsidR="000C4FF8" w:rsidRPr="000F6319" w:rsidRDefault="000C4FF8" w:rsidP="000C4FF8">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7.   Commissions, avantages, honoraires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2520"/>
        <w:gridCol w:w="2070"/>
        <w:gridCol w:w="1800"/>
      </w:tblGrid>
      <w:tr w:rsidR="000C4FF8" w:rsidRPr="000F6319" w:rsidTr="00396917">
        <w:tc>
          <w:tcPr>
            <w:tcW w:w="3119" w:type="dxa"/>
          </w:tcPr>
          <w:p w:rsidR="000C4FF8" w:rsidRPr="000F6319" w:rsidRDefault="000C4FF8" w:rsidP="0039691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0F6319">
              <w:rPr>
                <w:rFonts w:ascii="Bookman Old Style" w:hAnsi="Bookman Old Style" w:cs="Arial"/>
                <w:b/>
                <w:bCs/>
                <w:sz w:val="22"/>
                <w:szCs w:val="22"/>
              </w:rPr>
              <w:t>Nom du Bénéficiaire</w:t>
            </w:r>
          </w:p>
        </w:tc>
        <w:tc>
          <w:tcPr>
            <w:tcW w:w="2520" w:type="dxa"/>
          </w:tcPr>
          <w:p w:rsidR="000C4FF8" w:rsidRPr="000F6319" w:rsidRDefault="000C4FF8" w:rsidP="0039691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0F6319">
              <w:rPr>
                <w:rFonts w:ascii="Bookman Old Style" w:hAnsi="Bookman Old Style" w:cs="Arial"/>
                <w:b/>
                <w:bCs/>
                <w:sz w:val="22"/>
                <w:szCs w:val="22"/>
              </w:rPr>
              <w:t>Adresse</w:t>
            </w:r>
          </w:p>
        </w:tc>
        <w:tc>
          <w:tcPr>
            <w:tcW w:w="2070" w:type="dxa"/>
          </w:tcPr>
          <w:p w:rsidR="000C4FF8" w:rsidRPr="000F6319" w:rsidRDefault="000C4FF8" w:rsidP="0039691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0F6319">
              <w:rPr>
                <w:rFonts w:ascii="Bookman Old Style" w:hAnsi="Bookman Old Style" w:cs="Arial"/>
                <w:b/>
                <w:bCs/>
                <w:sz w:val="22"/>
                <w:szCs w:val="22"/>
              </w:rPr>
              <w:t>Motif</w:t>
            </w:r>
          </w:p>
        </w:tc>
        <w:tc>
          <w:tcPr>
            <w:tcW w:w="1800" w:type="dxa"/>
          </w:tcPr>
          <w:p w:rsidR="000C4FF8" w:rsidRPr="000F6319" w:rsidRDefault="000C4FF8" w:rsidP="0039691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0F6319">
              <w:rPr>
                <w:rFonts w:ascii="Bookman Old Style" w:hAnsi="Bookman Old Style" w:cs="Arial"/>
                <w:b/>
                <w:bCs/>
                <w:sz w:val="22"/>
                <w:szCs w:val="22"/>
              </w:rPr>
              <w:t>Montant</w:t>
            </w:r>
          </w:p>
        </w:tc>
      </w:tr>
      <w:tr w:rsidR="000C4FF8" w:rsidRPr="000F6319" w:rsidTr="00396917">
        <w:tc>
          <w:tcPr>
            <w:tcW w:w="3119" w:type="dxa"/>
          </w:tcPr>
          <w:p w:rsidR="000C4FF8" w:rsidRPr="000F6319" w:rsidRDefault="000C4FF8" w:rsidP="00396917">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0C4FF8" w:rsidRPr="000F6319" w:rsidRDefault="000C4FF8" w:rsidP="00396917">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0C4FF8" w:rsidRPr="000F6319" w:rsidRDefault="000C4FF8" w:rsidP="00396917">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0C4FF8" w:rsidRPr="000F6319" w:rsidRDefault="000C4FF8" w:rsidP="00396917">
            <w:pPr>
              <w:tabs>
                <w:tab w:val="right" w:pos="1242"/>
              </w:tabs>
              <w:suppressAutoHyphens/>
              <w:spacing w:before="120" w:after="120"/>
              <w:ind w:left="578" w:hanging="578"/>
              <w:jc w:val="both"/>
              <w:rPr>
                <w:rFonts w:ascii="Bookman Old Style" w:hAnsi="Bookman Old Style" w:cs="Arial"/>
                <w:bCs/>
                <w:sz w:val="22"/>
                <w:szCs w:val="22"/>
                <w:u w:val="single"/>
              </w:rPr>
            </w:pPr>
          </w:p>
        </w:tc>
      </w:tr>
      <w:tr w:rsidR="000C4FF8" w:rsidRPr="000F6319" w:rsidTr="00396917">
        <w:tc>
          <w:tcPr>
            <w:tcW w:w="3119" w:type="dxa"/>
          </w:tcPr>
          <w:p w:rsidR="000C4FF8" w:rsidRPr="000F6319" w:rsidRDefault="000C4FF8" w:rsidP="00396917">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0C4FF8" w:rsidRPr="000F6319" w:rsidRDefault="000C4FF8" w:rsidP="00396917">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0C4FF8" w:rsidRPr="000F6319" w:rsidRDefault="000C4FF8" w:rsidP="00396917">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0C4FF8" w:rsidRPr="000F6319" w:rsidRDefault="000C4FF8" w:rsidP="00396917">
            <w:pPr>
              <w:tabs>
                <w:tab w:val="right" w:pos="1242"/>
              </w:tabs>
              <w:suppressAutoHyphens/>
              <w:spacing w:before="120" w:after="120"/>
              <w:ind w:left="578" w:hanging="578"/>
              <w:jc w:val="both"/>
              <w:rPr>
                <w:rFonts w:ascii="Bookman Old Style" w:hAnsi="Bookman Old Style" w:cs="Arial"/>
                <w:bCs/>
                <w:sz w:val="22"/>
                <w:szCs w:val="22"/>
                <w:u w:val="single"/>
              </w:rPr>
            </w:pPr>
          </w:p>
        </w:tc>
      </w:tr>
      <w:tr w:rsidR="000C4FF8" w:rsidRPr="000F6319" w:rsidTr="00396917">
        <w:tc>
          <w:tcPr>
            <w:tcW w:w="3119" w:type="dxa"/>
          </w:tcPr>
          <w:p w:rsidR="000C4FF8" w:rsidRPr="000F6319" w:rsidRDefault="000C4FF8" w:rsidP="00396917">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0C4FF8" w:rsidRPr="000F6319" w:rsidRDefault="000C4FF8" w:rsidP="00396917">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0C4FF8" w:rsidRPr="000F6319" w:rsidRDefault="000C4FF8" w:rsidP="00396917">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0C4FF8" w:rsidRPr="000F6319" w:rsidRDefault="000C4FF8" w:rsidP="00396917">
            <w:pPr>
              <w:tabs>
                <w:tab w:val="right" w:pos="1242"/>
              </w:tabs>
              <w:suppressAutoHyphens/>
              <w:spacing w:before="120" w:after="120"/>
              <w:ind w:left="578" w:hanging="578"/>
              <w:jc w:val="both"/>
              <w:rPr>
                <w:rFonts w:ascii="Bookman Old Style" w:hAnsi="Bookman Old Style" w:cs="Arial"/>
                <w:bCs/>
                <w:sz w:val="22"/>
                <w:szCs w:val="22"/>
                <w:u w:val="single"/>
              </w:rPr>
            </w:pPr>
          </w:p>
        </w:tc>
      </w:tr>
      <w:tr w:rsidR="000C4FF8" w:rsidRPr="000F6319" w:rsidTr="00396917">
        <w:tc>
          <w:tcPr>
            <w:tcW w:w="3119" w:type="dxa"/>
          </w:tcPr>
          <w:p w:rsidR="000C4FF8" w:rsidRPr="000F6319" w:rsidRDefault="000C4FF8" w:rsidP="00396917">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0C4FF8" w:rsidRPr="000F6319" w:rsidRDefault="000C4FF8" w:rsidP="00396917">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0C4FF8" w:rsidRPr="000F6319" w:rsidRDefault="000C4FF8" w:rsidP="00396917">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0C4FF8" w:rsidRPr="000F6319" w:rsidRDefault="000C4FF8" w:rsidP="00396917">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(Si aucune somme n’a été versée ou ne doit être versée, porter la mention « néant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 Aucune obligation d’accepter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Nous comprenons que vous vous réservez le droit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b. d’annuler le processus de DC à tout moment avant l’attribution du marché sans engager de responsabilité envers les Entreprises.</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9. Fraude et corruption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Au nom de l’Entreprise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Nom de la personne dûment autorisée à signer la Cotation au nom de l’Entreprise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Titre de la personne signant la Cotation : </w:t>
      </w:r>
      <w:r w:rsidRPr="000F6319">
        <w:rPr>
          <w:rFonts w:ascii="Bookman Old Style" w:hAnsi="Bookman Old Style" w:cs="Arial"/>
          <w:bCs/>
          <w:i/>
          <w:iCs/>
          <w:sz w:val="22"/>
          <w:szCs w:val="22"/>
          <w:lang w:eastAsia="en-US"/>
        </w:rPr>
        <w:t xml:space="preserve">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Signature de la personne nommée ci-dessus : </w:t>
      </w:r>
    </w:p>
    <w:p w:rsidR="000C4FF8" w:rsidRPr="000F6319" w:rsidRDefault="000C4FF8" w:rsidP="000C4FF8">
      <w:pPr>
        <w:spacing w:before="120" w:after="120"/>
        <w:ind w:left="578" w:hanging="578"/>
        <w:jc w:val="both"/>
        <w:rPr>
          <w:rFonts w:ascii="Bookman Old Style" w:hAnsi="Bookman Old Style" w:cs="Arial"/>
          <w:bCs/>
          <w:i/>
          <w:iCs/>
          <w:sz w:val="22"/>
          <w:szCs w:val="22"/>
          <w:lang w:eastAsia="en-US"/>
        </w:rPr>
      </w:pPr>
      <w:r w:rsidRPr="000F6319">
        <w:rPr>
          <w:rFonts w:ascii="Bookman Old Style" w:hAnsi="Bookman Old Style" w:cs="Arial"/>
          <w:bCs/>
          <w:sz w:val="22"/>
          <w:szCs w:val="22"/>
          <w:lang w:eastAsia="en-US"/>
        </w:rPr>
        <w:t>Date de signature :</w:t>
      </w:r>
    </w:p>
    <w:p w:rsidR="000C4FF8" w:rsidRPr="000F6319" w:rsidRDefault="000C4FF8" w:rsidP="000C4FF8">
      <w:pPr>
        <w:rPr>
          <w:rFonts w:ascii="Bookman Old Style" w:hAnsi="Bookman Old Style" w:cs="Arial"/>
          <w:bCs/>
          <w:i/>
          <w:iCs/>
          <w:sz w:val="22"/>
          <w:szCs w:val="22"/>
          <w:lang w:eastAsia="en-US"/>
        </w:rPr>
      </w:pPr>
      <w:r w:rsidRPr="000F6319">
        <w:rPr>
          <w:rFonts w:ascii="Bookman Old Style" w:hAnsi="Bookman Old Style" w:cs="Arial"/>
          <w:bCs/>
          <w:i/>
          <w:iCs/>
          <w:sz w:val="22"/>
          <w:szCs w:val="22"/>
          <w:lang w:eastAsia="en-US"/>
        </w:rPr>
        <w:br w:type="page"/>
      </w:r>
    </w:p>
    <w:p w:rsidR="000C4FF8" w:rsidRPr="000F6319" w:rsidRDefault="000C4FF8" w:rsidP="000C4FF8">
      <w:pPr>
        <w:pStyle w:val="Titre2"/>
        <w:rPr>
          <w:rFonts w:ascii="Bookman Old Style" w:hAnsi="Bookman Old Style" w:cs="Arial"/>
          <w:b w:val="0"/>
          <w:bCs/>
          <w:sz w:val="22"/>
          <w:szCs w:val="22"/>
          <w:lang w:eastAsia="en-US"/>
        </w:rPr>
      </w:pPr>
      <w:bookmarkStart w:id="136" w:name="_Toc446329306"/>
      <w:bookmarkStart w:id="137" w:name="_Toc235532445"/>
      <w:bookmarkStart w:id="138" w:name="_Toc236306837"/>
      <w:bookmarkStart w:id="139" w:name="_Toc236309744"/>
      <w:bookmarkStart w:id="140" w:name="_Toc202786386"/>
      <w:r w:rsidRPr="000F6319">
        <w:rPr>
          <w:rFonts w:ascii="Bookman Old Style" w:hAnsi="Bookman Old Style" w:cs="Arial"/>
          <w:bCs/>
          <w:sz w:val="22"/>
          <w:szCs w:val="22"/>
          <w:lang w:eastAsia="en-US"/>
        </w:rPr>
        <w:t>PROPOSITION TECHNIQUE</w:t>
      </w:r>
      <w:bookmarkEnd w:id="136"/>
      <w:bookmarkEnd w:id="137"/>
      <w:bookmarkEnd w:id="138"/>
      <w:bookmarkEnd w:id="139"/>
      <w:bookmarkEnd w:id="140"/>
    </w:p>
    <w:p w:rsidR="000C4FF8" w:rsidRPr="000F6319" w:rsidRDefault="000C4FF8" w:rsidP="000C4FF8">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0F6319">
        <w:rPr>
          <w:rFonts w:ascii="Bookman Old Style" w:hAnsi="Bookman Old Style" w:cs="Arial"/>
          <w:b/>
          <w:sz w:val="22"/>
          <w:szCs w:val="22"/>
          <w:lang w:eastAsia="en-US"/>
        </w:rPr>
        <w:t>L’Entreprise doit fournir :</w:t>
      </w:r>
    </w:p>
    <w:p w:rsidR="000C4FF8" w:rsidRPr="000F6319" w:rsidRDefault="000C4FF8" w:rsidP="000C4FF8">
      <w:pPr>
        <w:spacing w:before="120" w:after="120" w:line="276" w:lineRule="auto"/>
        <w:jc w:val="both"/>
        <w:rPr>
          <w:rFonts w:ascii="Bookman Old Style" w:hAnsi="Bookman Old Style" w:cs="Arial"/>
          <w:sz w:val="22"/>
          <w:szCs w:val="22"/>
          <w:lang w:eastAsia="en-US"/>
        </w:rPr>
      </w:pPr>
      <w:r w:rsidRPr="000F6319">
        <w:rPr>
          <w:rFonts w:ascii="Bookman Old Style" w:hAnsi="Bookman Old Style" w:cs="Arial"/>
          <w:sz w:val="22"/>
          <w:szCs w:val="22"/>
          <w:lang w:eastAsia="en-US"/>
        </w:rPr>
        <w:t> L’Entreprise doit fournir :</w:t>
      </w:r>
    </w:p>
    <w:p w:rsidR="000C4FF8" w:rsidRPr="000F6319" w:rsidRDefault="000C4FF8" w:rsidP="00095448">
      <w:pPr>
        <w:pStyle w:val="Paragraphedeliste"/>
        <w:numPr>
          <w:ilvl w:val="0"/>
          <w:numId w:val="27"/>
        </w:numPr>
        <w:spacing w:before="120" w:after="120" w:line="276" w:lineRule="auto"/>
        <w:rPr>
          <w:rFonts w:ascii="Bookman Old Style" w:hAnsi="Bookman Old Style" w:cs="Arial"/>
          <w:sz w:val="22"/>
          <w:szCs w:val="22"/>
          <w:lang w:eastAsia="en-US"/>
        </w:rPr>
      </w:pPr>
      <w:r w:rsidRPr="000F6319">
        <w:rPr>
          <w:rFonts w:ascii="Bookman Old Style" w:hAnsi="Bookman Old Style" w:cs="Arial"/>
          <w:sz w:val="22"/>
          <w:szCs w:val="22"/>
          <w:lang w:eastAsia="en-US"/>
        </w:rPr>
        <w:t xml:space="preserve">les </w:t>
      </w:r>
      <w:r w:rsidRPr="000F6319">
        <w:rPr>
          <w:rFonts w:ascii="Bookman Old Style" w:hAnsi="Bookman Old Style" w:cs="Arial"/>
          <w:spacing w:val="-2"/>
          <w:sz w:val="22"/>
          <w:szCs w:val="22"/>
          <w:lang w:eastAsia="en-US"/>
        </w:rPr>
        <w:t>noms et les détails du personnel clé qualifié pour effectuer le Marché </w:t>
      </w:r>
      <w:r w:rsidRPr="000F6319">
        <w:rPr>
          <w:rFonts w:ascii="Bookman Old Style" w:hAnsi="Bookman Old Style" w:cs="Arial"/>
          <w:sz w:val="22"/>
          <w:szCs w:val="22"/>
          <w:lang w:eastAsia="en-US"/>
        </w:rPr>
        <w:t>;</w:t>
      </w:r>
    </w:p>
    <w:p w:rsidR="000C4FF8" w:rsidRPr="000F6319" w:rsidRDefault="000C4FF8" w:rsidP="00095448">
      <w:pPr>
        <w:pStyle w:val="Paragraphedeliste"/>
        <w:numPr>
          <w:ilvl w:val="0"/>
          <w:numId w:val="27"/>
        </w:numPr>
        <w:spacing w:before="120" w:after="120" w:line="276" w:lineRule="auto"/>
        <w:rPr>
          <w:rFonts w:ascii="Bookman Old Style" w:hAnsi="Bookman Old Style" w:cs="Arial"/>
          <w:b/>
          <w:iCs/>
          <w:sz w:val="22"/>
          <w:szCs w:val="22"/>
        </w:rPr>
      </w:pPr>
      <w:r w:rsidRPr="000F6319">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0F6319">
        <w:rPr>
          <w:rFonts w:ascii="Bookman Old Style" w:hAnsi="Bookman Old Style" w:cs="Arial"/>
          <w:b/>
          <w:iCs/>
          <w:sz w:val="22"/>
          <w:szCs w:val="22"/>
        </w:rPr>
        <w:t>.</w:t>
      </w:r>
    </w:p>
    <w:p w:rsidR="000C4FF8" w:rsidRPr="000F6319" w:rsidRDefault="000C4FF8" w:rsidP="00095448">
      <w:pPr>
        <w:pStyle w:val="Paragraphedeliste"/>
        <w:numPr>
          <w:ilvl w:val="0"/>
          <w:numId w:val="27"/>
        </w:numPr>
        <w:spacing w:before="120" w:after="120" w:line="276" w:lineRule="auto"/>
        <w:rPr>
          <w:rFonts w:ascii="Bookman Old Style" w:hAnsi="Bookman Old Style" w:cs="Arial"/>
          <w:b/>
          <w:iCs/>
          <w:sz w:val="22"/>
          <w:szCs w:val="22"/>
        </w:rPr>
      </w:pPr>
    </w:p>
    <w:tbl>
      <w:tblPr>
        <w:tblW w:w="8010" w:type="dxa"/>
        <w:jc w:val="center"/>
        <w:tblCellMar>
          <w:left w:w="10" w:type="dxa"/>
          <w:right w:w="10" w:type="dxa"/>
        </w:tblCellMar>
        <w:tblLook w:val="04A0" w:firstRow="1" w:lastRow="0" w:firstColumn="1" w:lastColumn="0" w:noHBand="0" w:noVBand="1"/>
      </w:tblPr>
      <w:tblGrid>
        <w:gridCol w:w="8010"/>
      </w:tblGrid>
      <w:tr w:rsidR="000C4FF8" w:rsidRPr="000F6319" w:rsidTr="00396917">
        <w:trPr>
          <w:trHeight w:val="875"/>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widowControl w:val="0"/>
              <w:tabs>
                <w:tab w:val="left" w:pos="7080"/>
              </w:tabs>
              <w:autoSpaceDE w:val="0"/>
              <w:ind w:left="578" w:hanging="578"/>
              <w:jc w:val="center"/>
              <w:rPr>
                <w:rFonts w:ascii="Bookman Old Style" w:hAnsi="Bookman Old Style" w:cs="Arial"/>
                <w:b/>
                <w:iCs/>
                <w:sz w:val="20"/>
              </w:rPr>
            </w:pPr>
            <w:r w:rsidRPr="000F6319">
              <w:rPr>
                <w:rFonts w:ascii="Bookman Old Style" w:hAnsi="Bookman Old Style" w:cs="Arial"/>
                <w:b/>
                <w:iCs/>
                <w:sz w:val="20"/>
              </w:rPr>
              <w:t>Critères/sous criteres</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C4FF8" w:rsidRPr="000F6319" w:rsidRDefault="000C4FF8" w:rsidP="00396917">
            <w:pPr>
              <w:widowControl w:val="0"/>
              <w:tabs>
                <w:tab w:val="left" w:pos="7080"/>
              </w:tabs>
              <w:autoSpaceDE w:val="0"/>
              <w:ind w:left="578" w:hanging="578"/>
              <w:jc w:val="both"/>
              <w:rPr>
                <w:rFonts w:ascii="Bookman Old Style" w:hAnsi="Bookman Old Style" w:cs="Arial"/>
                <w:b/>
                <w:iCs/>
                <w:sz w:val="20"/>
              </w:rPr>
            </w:pPr>
            <w:r w:rsidRPr="000F6319">
              <w:rPr>
                <w:rFonts w:ascii="Bookman Old Style" w:hAnsi="Bookman Old Style" w:cs="Arial"/>
                <w:b/>
                <w:iCs/>
                <w:sz w:val="20"/>
              </w:rPr>
              <w:t>Références dans les réalisations similaires</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widowControl w:val="0"/>
              <w:tabs>
                <w:tab w:val="left" w:pos="7080"/>
              </w:tabs>
              <w:autoSpaceDE w:val="0"/>
              <w:jc w:val="both"/>
              <w:rPr>
                <w:rFonts w:ascii="Bookman Old Style" w:hAnsi="Bookman Old Style" w:cs="Arial"/>
                <w:iCs/>
                <w:sz w:val="20"/>
              </w:rPr>
            </w:pPr>
            <w:r w:rsidRPr="000F6319">
              <w:rPr>
                <w:rFonts w:ascii="Bookman Old Style" w:hAnsi="Bookman Old Style" w:cs="Arial"/>
                <w:iCs/>
                <w:sz w:val="20"/>
              </w:rPr>
              <w:t>Liste des references pour les 03 dernières années en cours (2023 - 2025)</w:t>
            </w:r>
          </w:p>
          <w:p w:rsidR="000C4FF8" w:rsidRPr="000F6319" w:rsidRDefault="000C4FF8" w:rsidP="00396917">
            <w:pPr>
              <w:widowControl w:val="0"/>
              <w:tabs>
                <w:tab w:val="left" w:pos="7080"/>
              </w:tabs>
              <w:autoSpaceDE w:val="0"/>
              <w:ind w:firstLine="34"/>
              <w:jc w:val="both"/>
              <w:rPr>
                <w:rFonts w:ascii="Bookman Old Style" w:hAnsi="Bookman Old Style" w:cs="Arial"/>
                <w:iCs/>
                <w:sz w:val="20"/>
              </w:rPr>
            </w:pPr>
            <w:r w:rsidRPr="000F6319">
              <w:rPr>
                <w:rFonts w:ascii="Bookman Old Style" w:hAnsi="Bookman Old Style" w:cs="Arial"/>
                <w:iCs/>
                <w:sz w:val="20"/>
              </w:rPr>
              <w:t xml:space="preserve">Justifié d’au moins 01 references d’ouvrages similaires réalisés pour otenir </w:t>
            </w:r>
            <w:r w:rsidRPr="000F6319">
              <w:rPr>
                <w:rFonts w:ascii="Bookman Old Style" w:hAnsi="Bookman Old Style" w:cs="Arial"/>
                <w:b/>
                <w:bCs/>
                <w:iCs/>
                <w:sz w:val="20"/>
              </w:rPr>
              <w:t>‘’OUI’’</w:t>
            </w:r>
            <w:r w:rsidRPr="000F6319">
              <w:rPr>
                <w:rFonts w:ascii="Bookman Old Style" w:hAnsi="Bookman Old Style" w:cs="Arial"/>
                <w:iCs/>
                <w:sz w:val="20"/>
              </w:rPr>
              <w:t xml:space="preserve"> </w:t>
            </w:r>
          </w:p>
        </w:tc>
      </w:tr>
      <w:tr w:rsidR="000C4FF8" w:rsidRPr="000F6319" w:rsidTr="00396917">
        <w:trPr>
          <w:trHeight w:val="20"/>
          <w:jc w:val="center"/>
        </w:trPr>
        <w:tc>
          <w:tcPr>
            <w:tcW w:w="801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C4FF8" w:rsidRPr="000F6319" w:rsidRDefault="000C4FF8" w:rsidP="00396917">
            <w:pPr>
              <w:widowControl w:val="0"/>
              <w:tabs>
                <w:tab w:val="left" w:pos="7080"/>
              </w:tabs>
              <w:autoSpaceDE w:val="0"/>
              <w:ind w:left="578" w:hanging="578"/>
              <w:jc w:val="both"/>
              <w:rPr>
                <w:rFonts w:ascii="Bookman Old Style" w:hAnsi="Bookman Old Style" w:cs="Arial"/>
                <w:b/>
                <w:iCs/>
                <w:sz w:val="20"/>
              </w:rPr>
            </w:pPr>
            <w:r w:rsidRPr="000F6319">
              <w:rPr>
                <w:rFonts w:ascii="Bookman Old Style" w:hAnsi="Bookman Old Style" w:cs="Arial"/>
                <w:b/>
                <w:iCs/>
                <w:sz w:val="20"/>
              </w:rPr>
              <w:t>Qualité du personnel</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jc w:val="both"/>
              <w:rPr>
                <w:rFonts w:ascii="Bookman Old Style" w:hAnsi="Bookman Old Style" w:cs="Arial"/>
                <w:b/>
                <w:bCs/>
                <w:sz w:val="20"/>
                <w:u w:val="single"/>
              </w:rPr>
            </w:pPr>
            <w:r w:rsidRPr="000F6319">
              <w:rPr>
                <w:rFonts w:ascii="Bookman Old Style" w:hAnsi="Bookman Old Style" w:cs="Arial"/>
                <w:b/>
                <w:bCs/>
                <w:sz w:val="20"/>
                <w:u w:val="single"/>
              </w:rPr>
              <w:t>Un conducteur de travaux</w:t>
            </w:r>
          </w:p>
          <w:p w:rsidR="000C4FF8" w:rsidRPr="000F6319" w:rsidRDefault="000C4FF8" w:rsidP="00396917">
            <w:pPr>
              <w:jc w:val="both"/>
              <w:rPr>
                <w:rFonts w:ascii="Bookman Old Style" w:hAnsi="Bookman Old Style" w:cs="Arial"/>
                <w:b/>
                <w:bCs/>
                <w:sz w:val="20"/>
                <w:u w:val="single"/>
              </w:rPr>
            </w:pPr>
          </w:p>
          <w:p w:rsidR="000C4FF8" w:rsidRPr="000F6319" w:rsidRDefault="000C4FF8" w:rsidP="00095448">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DIPLOME</w:t>
            </w:r>
          </w:p>
          <w:p w:rsidR="000C4FF8" w:rsidRPr="000F6319" w:rsidRDefault="000C4FF8" w:rsidP="00396917">
            <w:pPr>
              <w:pStyle w:val="Paragraphedeliste"/>
              <w:ind w:right="283"/>
              <w:rPr>
                <w:rFonts w:ascii="Bookman Old Style" w:hAnsi="Bookman Old Style" w:cs="Arial"/>
                <w:sz w:val="20"/>
              </w:rPr>
            </w:pPr>
            <w:r w:rsidRPr="000F6319">
              <w:rPr>
                <w:rFonts w:ascii="Bookman Old Style" w:hAnsi="Bookman Old Style" w:cs="Arial"/>
                <w:sz w:val="20"/>
              </w:rPr>
              <w:t>Copie certifié conforme du Diplôme d’Ingénieur des travaux en Génie Hydraulique/Génie Rural/ou en Energie Solaire ou équivalent (Bac+3 minimum) ;</w:t>
            </w:r>
          </w:p>
          <w:p w:rsidR="000C4FF8" w:rsidRPr="000F6319" w:rsidRDefault="000C4FF8" w:rsidP="00095448">
            <w:pPr>
              <w:pStyle w:val="Paragraphedeliste"/>
              <w:numPr>
                <w:ilvl w:val="0"/>
                <w:numId w:val="28"/>
              </w:numPr>
              <w:ind w:right="283"/>
              <w:rPr>
                <w:rFonts w:ascii="Bookman Old Style" w:hAnsi="Bookman Old Style" w:cs="Arial"/>
                <w:b/>
                <w:sz w:val="20"/>
              </w:rPr>
            </w:pPr>
            <w:r w:rsidRPr="000F6319">
              <w:rPr>
                <w:rFonts w:ascii="Bookman Old Style" w:hAnsi="Bookman Old Style" w:cs="Arial"/>
                <w:b/>
                <w:sz w:val="20"/>
              </w:rPr>
              <w:t>CV</w:t>
            </w:r>
          </w:p>
          <w:p w:rsidR="000C4FF8" w:rsidRPr="000F6319" w:rsidRDefault="000C4FF8" w:rsidP="009062D7">
            <w:pPr>
              <w:pStyle w:val="Paragraphedeliste"/>
              <w:numPr>
                <w:ilvl w:val="0"/>
                <w:numId w:val="35"/>
              </w:numPr>
              <w:ind w:right="283"/>
              <w:rPr>
                <w:rFonts w:ascii="Bookman Old Style" w:hAnsi="Bookman Old Style" w:cs="Arial"/>
                <w:bCs/>
                <w:sz w:val="20"/>
              </w:rPr>
            </w:pPr>
            <w:r w:rsidRPr="000F6319">
              <w:rPr>
                <w:rFonts w:ascii="Bookman Old Style" w:hAnsi="Bookman Old Style" w:cs="Arial"/>
                <w:bCs/>
                <w:sz w:val="20"/>
              </w:rPr>
              <w:t>Expérience générale. (</w:t>
            </w:r>
            <w:r w:rsidRPr="000F6319">
              <w:rPr>
                <w:rFonts w:ascii="Bookman Old Style" w:hAnsi="Bookman Old Style" w:cs="Arial"/>
                <w:sz w:val="20"/>
              </w:rPr>
              <w:t>Oui si l’Ingénieur conducteur des travaux a une expérience professionnelle supérieure ou égale à trois (0 3)</w:t>
            </w:r>
            <w:r w:rsidRPr="000F6319">
              <w:rPr>
                <w:rFonts w:ascii="Bookman Old Style" w:hAnsi="Bookman Old Style" w:cs="Arial"/>
                <w:i/>
                <w:sz w:val="20"/>
              </w:rPr>
              <w:t xml:space="preserve"> </w:t>
            </w:r>
            <w:r w:rsidRPr="000F6319">
              <w:rPr>
                <w:rFonts w:ascii="Bookman Old Style" w:hAnsi="Bookman Old Style" w:cs="Arial"/>
                <w:bCs/>
                <w:sz w:val="20"/>
              </w:rPr>
              <w:t>ans</w:t>
            </w:r>
            <w:r w:rsidRPr="000F6319">
              <w:rPr>
                <w:rFonts w:ascii="Bookman Old Style" w:hAnsi="Bookman Old Style" w:cs="Arial"/>
                <w:sz w:val="20"/>
              </w:rPr>
              <w:t xml:space="preserve"> </w:t>
            </w:r>
            <w:r w:rsidRPr="000F6319">
              <w:rPr>
                <w:rFonts w:ascii="Bookman Old Style" w:hAnsi="Bookman Old Style" w:cs="Arial"/>
                <w:bCs/>
                <w:sz w:val="20"/>
              </w:rPr>
              <w:t>dans le domaine des travaux hydrauliques avec énergies renouvelables;</w:t>
            </w:r>
          </w:p>
          <w:p w:rsidR="000C4FF8" w:rsidRPr="000F6319" w:rsidRDefault="000C4FF8" w:rsidP="009062D7">
            <w:pPr>
              <w:pStyle w:val="Paragraphedeliste"/>
              <w:numPr>
                <w:ilvl w:val="0"/>
                <w:numId w:val="35"/>
              </w:numPr>
              <w:ind w:right="283"/>
              <w:rPr>
                <w:rFonts w:ascii="Bookman Old Style" w:hAnsi="Bookman Old Style" w:cs="Arial"/>
                <w:sz w:val="20"/>
              </w:rPr>
            </w:pPr>
            <w:r w:rsidRPr="000F6319">
              <w:rPr>
                <w:rFonts w:ascii="Bookman Old Style" w:hAnsi="Bookman Old Style" w:cs="Arial"/>
                <w:bCs/>
                <w:sz w:val="20"/>
              </w:rPr>
              <w:t>Expérience spécifique (</w:t>
            </w:r>
            <w:r w:rsidRPr="000F6319">
              <w:rPr>
                <w:rFonts w:ascii="Bookman Old Style" w:hAnsi="Bookman Old Style" w:cs="Arial"/>
                <w:sz w:val="20"/>
              </w:rPr>
              <w:t>Oui si l’Ingénieur conducteur des travaux a une expérience professionnelle comme conducteur des travaux d’au moins un (01) marchés des travaux d’approvisionnement en eau par énergie solaire) ;</w:t>
            </w:r>
          </w:p>
          <w:p w:rsidR="000C4FF8" w:rsidRPr="000F6319" w:rsidRDefault="000C4FF8" w:rsidP="00095448">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ATTESTATION DE DISPONIBILITE</w:t>
            </w:r>
          </w:p>
          <w:p w:rsidR="000C4FF8" w:rsidRPr="000F6319" w:rsidRDefault="000C4FF8" w:rsidP="00396917">
            <w:pPr>
              <w:ind w:right="283"/>
              <w:rPr>
                <w:rFonts w:ascii="Bookman Old Style" w:hAnsi="Bookman Old Style" w:cs="Arial"/>
                <w:sz w:val="20"/>
              </w:rPr>
            </w:pPr>
            <w:r w:rsidRPr="000F6319">
              <w:rPr>
                <w:rFonts w:ascii="Bookman Old Style" w:hAnsi="Bookman Old Style" w:cs="Arial"/>
                <w:b/>
                <w:bCs/>
                <w:sz w:val="20"/>
              </w:rPr>
              <w:t>Copie certifiée du diplôme</w:t>
            </w:r>
            <w:r w:rsidRPr="000F6319">
              <w:rPr>
                <w:rFonts w:ascii="Bookman Old Style" w:hAnsi="Bookman Old Style" w:cs="Arial"/>
                <w:sz w:val="20"/>
              </w:rPr>
              <w:t xml:space="preserve">, </w:t>
            </w:r>
            <w:r w:rsidRPr="000F6319">
              <w:rPr>
                <w:rFonts w:ascii="Bookman Old Style" w:hAnsi="Bookman Old Style" w:cs="Arial"/>
                <w:b/>
                <w:bCs/>
                <w:sz w:val="20"/>
              </w:rPr>
              <w:t>cv signé et daté</w:t>
            </w:r>
            <w:r w:rsidRPr="000F6319">
              <w:rPr>
                <w:rFonts w:ascii="Bookman Old Style" w:hAnsi="Bookman Old Style" w:cs="Arial"/>
                <w:sz w:val="20"/>
              </w:rPr>
              <w:t xml:space="preserve">, </w:t>
            </w:r>
            <w:r w:rsidRPr="000F6319">
              <w:rPr>
                <w:rFonts w:ascii="Bookman Old Style" w:hAnsi="Bookman Old Style" w:cs="Arial"/>
                <w:b/>
                <w:bCs/>
                <w:sz w:val="20"/>
              </w:rPr>
              <w:t>attestation de disponibilité</w:t>
            </w:r>
            <w:r w:rsidRPr="000F6319">
              <w:rPr>
                <w:rFonts w:ascii="Bookman Old Style" w:hAnsi="Bookman Old Style" w:cs="Arial"/>
                <w:sz w:val="20"/>
              </w:rPr>
              <w:t>.</w:t>
            </w:r>
          </w:p>
          <w:p w:rsidR="000C4FF8" w:rsidRPr="000F6319" w:rsidRDefault="000C4FF8" w:rsidP="00396917">
            <w:pPr>
              <w:jc w:val="both"/>
              <w:rPr>
                <w:rFonts w:ascii="Bookman Old Style" w:hAnsi="Bookman Old Style" w:cs="Arial"/>
                <w:sz w:val="20"/>
              </w:rPr>
            </w:pPr>
            <w:r w:rsidRPr="000F6319">
              <w:rPr>
                <w:rFonts w:ascii="Bookman Old Style" w:hAnsi="Bookman Old Style" w:cs="Arial"/>
                <w:b/>
                <w:sz w:val="20"/>
              </w:rPr>
              <w:t>NB :</w:t>
            </w:r>
            <w:r w:rsidRPr="000F6319">
              <w:rPr>
                <w:rFonts w:ascii="Bookman Old Style" w:hAnsi="Bookman Old Style" w:cs="Arial"/>
                <w:sz w:val="20"/>
              </w:rPr>
              <w:t xml:space="preserve"> Il faut avoir au moins 2 ‘’OUI’’ dont celui relatif au diplome sur les 3 points ci-dessus</w:t>
            </w:r>
          </w:p>
        </w:tc>
      </w:tr>
      <w:tr w:rsidR="000C4FF8" w:rsidRPr="000F6319" w:rsidTr="00396917">
        <w:trPr>
          <w:trHeight w:val="2316"/>
          <w:jc w:val="center"/>
        </w:trPr>
        <w:tc>
          <w:tcPr>
            <w:tcW w:w="801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C4FF8" w:rsidRPr="000F6319" w:rsidRDefault="000C4FF8" w:rsidP="00396917">
            <w:pPr>
              <w:jc w:val="both"/>
              <w:rPr>
                <w:rFonts w:ascii="Bookman Old Style" w:hAnsi="Bookman Old Style" w:cs="Arial"/>
                <w:b/>
                <w:bCs/>
                <w:sz w:val="20"/>
                <w:u w:val="single"/>
              </w:rPr>
            </w:pPr>
            <w:r w:rsidRPr="000F6319">
              <w:rPr>
                <w:rFonts w:ascii="Bookman Old Style" w:hAnsi="Bookman Old Style" w:cs="Arial"/>
                <w:b/>
                <w:bCs/>
                <w:sz w:val="20"/>
                <w:u w:val="single"/>
              </w:rPr>
              <w:t>Chef chantier</w:t>
            </w:r>
          </w:p>
          <w:p w:rsidR="000C4FF8" w:rsidRPr="000F6319" w:rsidRDefault="000C4FF8" w:rsidP="00396917">
            <w:pPr>
              <w:jc w:val="both"/>
              <w:rPr>
                <w:rFonts w:ascii="Bookman Old Style" w:hAnsi="Bookman Old Style" w:cs="Arial"/>
                <w:b/>
                <w:bCs/>
                <w:sz w:val="20"/>
                <w:u w:val="single"/>
              </w:rPr>
            </w:pPr>
          </w:p>
          <w:p w:rsidR="000C4FF8" w:rsidRPr="000F6319" w:rsidRDefault="000C4FF8" w:rsidP="00095448">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DIPLOME</w:t>
            </w:r>
          </w:p>
          <w:p w:rsidR="000C4FF8" w:rsidRPr="000F6319" w:rsidRDefault="000C4FF8" w:rsidP="00396917">
            <w:pPr>
              <w:pStyle w:val="Paragraphedeliste"/>
              <w:ind w:right="283"/>
              <w:rPr>
                <w:rFonts w:ascii="Bookman Old Style" w:hAnsi="Bookman Old Style" w:cs="Arial"/>
                <w:sz w:val="20"/>
              </w:rPr>
            </w:pPr>
            <w:r w:rsidRPr="000F6319">
              <w:rPr>
                <w:rFonts w:ascii="Bookman Old Style" w:hAnsi="Bookman Old Style" w:cs="Arial"/>
                <w:sz w:val="20"/>
              </w:rPr>
              <w:t>Copie certifié conforme du Diplôme Technicien Supérieur en Génie Hydraulique/Génie Rural/ou en Energie Solaire ou équivalent (Bac+2 minimum) ;</w:t>
            </w:r>
          </w:p>
          <w:p w:rsidR="000C4FF8" w:rsidRPr="000F6319" w:rsidRDefault="000C4FF8" w:rsidP="00095448">
            <w:pPr>
              <w:pStyle w:val="Paragraphedeliste"/>
              <w:numPr>
                <w:ilvl w:val="0"/>
                <w:numId w:val="28"/>
              </w:numPr>
              <w:ind w:right="283"/>
              <w:rPr>
                <w:rFonts w:ascii="Bookman Old Style" w:hAnsi="Bookman Old Style" w:cs="Arial"/>
                <w:b/>
                <w:sz w:val="20"/>
              </w:rPr>
            </w:pPr>
            <w:r w:rsidRPr="000F6319">
              <w:rPr>
                <w:rFonts w:ascii="Bookman Old Style" w:hAnsi="Bookman Old Style" w:cs="Arial"/>
                <w:b/>
                <w:sz w:val="20"/>
              </w:rPr>
              <w:t>CV</w:t>
            </w:r>
          </w:p>
          <w:p w:rsidR="000C4FF8" w:rsidRPr="000F6319" w:rsidRDefault="000C4FF8" w:rsidP="009062D7">
            <w:pPr>
              <w:pStyle w:val="Paragraphedeliste"/>
              <w:numPr>
                <w:ilvl w:val="0"/>
                <w:numId w:val="35"/>
              </w:numPr>
              <w:ind w:right="283"/>
              <w:rPr>
                <w:rFonts w:ascii="Bookman Old Style" w:hAnsi="Bookman Old Style" w:cs="Arial"/>
                <w:bCs/>
                <w:sz w:val="20"/>
              </w:rPr>
            </w:pPr>
            <w:r w:rsidRPr="000F6319">
              <w:rPr>
                <w:rFonts w:ascii="Bookman Old Style" w:hAnsi="Bookman Old Style" w:cs="Arial"/>
                <w:bCs/>
                <w:sz w:val="20"/>
              </w:rPr>
              <w:t>Expérience générale. (</w:t>
            </w:r>
            <w:r w:rsidRPr="000F6319">
              <w:rPr>
                <w:rFonts w:ascii="Bookman Old Style" w:hAnsi="Bookman Old Style" w:cs="Arial"/>
                <w:sz w:val="20"/>
              </w:rPr>
              <w:t>Oui si le Technicien Supérieur a une expérience professionnelle supérieure ou égale à trois (0 3)</w:t>
            </w:r>
            <w:r w:rsidRPr="000F6319">
              <w:rPr>
                <w:rFonts w:ascii="Bookman Old Style" w:hAnsi="Bookman Old Style" w:cs="Arial"/>
                <w:i/>
                <w:sz w:val="20"/>
              </w:rPr>
              <w:t xml:space="preserve"> </w:t>
            </w:r>
            <w:r w:rsidRPr="000F6319">
              <w:rPr>
                <w:rFonts w:ascii="Bookman Old Style" w:hAnsi="Bookman Old Style" w:cs="Arial"/>
                <w:bCs/>
                <w:sz w:val="20"/>
              </w:rPr>
              <w:t>ans</w:t>
            </w:r>
            <w:r w:rsidRPr="000F6319">
              <w:rPr>
                <w:rFonts w:ascii="Bookman Old Style" w:hAnsi="Bookman Old Style" w:cs="Arial"/>
                <w:sz w:val="20"/>
              </w:rPr>
              <w:t xml:space="preserve"> </w:t>
            </w:r>
            <w:r w:rsidRPr="000F6319">
              <w:rPr>
                <w:rFonts w:ascii="Bookman Old Style" w:hAnsi="Bookman Old Style" w:cs="Arial"/>
                <w:bCs/>
                <w:sz w:val="20"/>
              </w:rPr>
              <w:t>dans le domaine des travaux hydrauliques avec énergies renouvelables;</w:t>
            </w:r>
          </w:p>
          <w:p w:rsidR="000C4FF8" w:rsidRPr="000F6319" w:rsidRDefault="000C4FF8" w:rsidP="009062D7">
            <w:pPr>
              <w:pStyle w:val="Paragraphedeliste"/>
              <w:numPr>
                <w:ilvl w:val="0"/>
                <w:numId w:val="35"/>
              </w:numPr>
              <w:ind w:right="283"/>
              <w:rPr>
                <w:rFonts w:ascii="Bookman Old Style" w:hAnsi="Bookman Old Style" w:cs="Arial"/>
                <w:sz w:val="20"/>
              </w:rPr>
            </w:pPr>
            <w:r w:rsidRPr="000F6319">
              <w:rPr>
                <w:rFonts w:ascii="Bookman Old Style" w:hAnsi="Bookman Old Style" w:cs="Arial"/>
                <w:bCs/>
                <w:sz w:val="20"/>
              </w:rPr>
              <w:t>Expérience spécifique (</w:t>
            </w:r>
            <w:r w:rsidRPr="000F6319">
              <w:rPr>
                <w:rFonts w:ascii="Bookman Old Style" w:hAnsi="Bookman Old Style" w:cs="Arial"/>
                <w:sz w:val="20"/>
              </w:rPr>
              <w:t>Oui si Technicien Supérieur a une expérience professionnelle comme Chef de Chantier d’au moins un (01) marchés des travaux d’approvisionnement en eau par énergie solaire) ;</w:t>
            </w:r>
          </w:p>
          <w:p w:rsidR="000C4FF8" w:rsidRPr="000F6319" w:rsidRDefault="000C4FF8" w:rsidP="00095448">
            <w:pPr>
              <w:pStyle w:val="Paragraphedeliste"/>
              <w:numPr>
                <w:ilvl w:val="0"/>
                <w:numId w:val="28"/>
              </w:numPr>
              <w:ind w:right="283"/>
              <w:rPr>
                <w:rFonts w:ascii="Bookman Old Style" w:hAnsi="Bookman Old Style" w:cs="Arial"/>
                <w:b/>
                <w:bCs/>
                <w:sz w:val="20"/>
              </w:rPr>
            </w:pPr>
            <w:r w:rsidRPr="000F6319">
              <w:rPr>
                <w:rFonts w:ascii="Bookman Old Style" w:hAnsi="Bookman Old Style" w:cs="Arial"/>
                <w:b/>
                <w:bCs/>
                <w:sz w:val="20"/>
              </w:rPr>
              <w:t>ATTESTATION DE DISPONIBILITE</w:t>
            </w:r>
          </w:p>
          <w:p w:rsidR="000C4FF8" w:rsidRPr="000F6319" w:rsidRDefault="000C4FF8" w:rsidP="00396917">
            <w:pPr>
              <w:ind w:right="283"/>
              <w:rPr>
                <w:rFonts w:ascii="Bookman Old Style" w:hAnsi="Bookman Old Style" w:cs="Arial"/>
                <w:sz w:val="20"/>
              </w:rPr>
            </w:pPr>
            <w:r w:rsidRPr="000F6319">
              <w:rPr>
                <w:rFonts w:ascii="Bookman Old Style" w:hAnsi="Bookman Old Style" w:cs="Arial"/>
                <w:b/>
                <w:bCs/>
                <w:sz w:val="20"/>
              </w:rPr>
              <w:t>Copie certifiée du diplôme</w:t>
            </w:r>
            <w:r w:rsidRPr="000F6319">
              <w:rPr>
                <w:rFonts w:ascii="Bookman Old Style" w:hAnsi="Bookman Old Style" w:cs="Arial"/>
                <w:sz w:val="20"/>
              </w:rPr>
              <w:t xml:space="preserve">, </w:t>
            </w:r>
            <w:r w:rsidRPr="000F6319">
              <w:rPr>
                <w:rFonts w:ascii="Bookman Old Style" w:hAnsi="Bookman Old Style" w:cs="Arial"/>
                <w:b/>
                <w:bCs/>
                <w:sz w:val="20"/>
              </w:rPr>
              <w:t>cv signé et daté</w:t>
            </w:r>
            <w:r w:rsidRPr="000F6319">
              <w:rPr>
                <w:rFonts w:ascii="Bookman Old Style" w:hAnsi="Bookman Old Style" w:cs="Arial"/>
                <w:sz w:val="20"/>
              </w:rPr>
              <w:t xml:space="preserve">, </w:t>
            </w:r>
            <w:r w:rsidRPr="000F6319">
              <w:rPr>
                <w:rFonts w:ascii="Bookman Old Style" w:hAnsi="Bookman Old Style" w:cs="Arial"/>
                <w:b/>
                <w:bCs/>
                <w:sz w:val="20"/>
              </w:rPr>
              <w:t>attestation de disponibilité</w:t>
            </w:r>
            <w:r w:rsidRPr="000F6319">
              <w:rPr>
                <w:rFonts w:ascii="Bookman Old Style" w:hAnsi="Bookman Old Style" w:cs="Arial"/>
                <w:sz w:val="20"/>
              </w:rPr>
              <w:t>.</w:t>
            </w:r>
          </w:p>
          <w:p w:rsidR="000C4FF8" w:rsidRPr="000F6319" w:rsidRDefault="000C4FF8" w:rsidP="009062D7">
            <w:pPr>
              <w:pStyle w:val="Paragraphedeliste"/>
              <w:numPr>
                <w:ilvl w:val="0"/>
                <w:numId w:val="36"/>
              </w:numPr>
              <w:ind w:right="283"/>
              <w:rPr>
                <w:rFonts w:ascii="Bookman Old Style" w:hAnsi="Bookman Old Style" w:cs="Arial"/>
                <w:sz w:val="20"/>
              </w:rPr>
            </w:pPr>
            <w:r w:rsidRPr="000F6319">
              <w:rPr>
                <w:rFonts w:ascii="Bookman Old Style" w:hAnsi="Bookman Old Style" w:cs="Arial"/>
                <w:b/>
                <w:sz w:val="20"/>
              </w:rPr>
              <w:t>NB :</w:t>
            </w:r>
            <w:r w:rsidRPr="000F6319">
              <w:rPr>
                <w:rFonts w:ascii="Bookman Old Style" w:hAnsi="Bookman Old Style" w:cs="Arial"/>
                <w:sz w:val="20"/>
              </w:rPr>
              <w:t xml:space="preserve"> Il faut avoir au moins 2 ‘’OUI’’ dont celui relatif au diplome sur les 3 points ci-dessus</w:t>
            </w:r>
          </w:p>
          <w:p w:rsidR="000C4FF8" w:rsidRPr="000F6319" w:rsidRDefault="000C4FF8" w:rsidP="00396917">
            <w:pPr>
              <w:ind w:right="283"/>
              <w:jc w:val="both"/>
              <w:rPr>
                <w:rFonts w:ascii="Bookman Old Style" w:hAnsi="Bookman Old Style" w:cs="Arial"/>
                <w:b/>
                <w:bCs/>
                <w:sz w:val="20"/>
              </w:rPr>
            </w:pP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C4FF8" w:rsidRPr="000F6319" w:rsidRDefault="000C4FF8" w:rsidP="00396917">
            <w:pPr>
              <w:widowControl w:val="0"/>
              <w:tabs>
                <w:tab w:val="left" w:pos="7080"/>
              </w:tabs>
              <w:autoSpaceDE w:val="0"/>
              <w:ind w:left="578" w:hanging="578"/>
              <w:jc w:val="both"/>
              <w:rPr>
                <w:rFonts w:ascii="Bookman Old Style" w:hAnsi="Bookman Old Style" w:cs="Arial"/>
                <w:b/>
                <w:iCs/>
                <w:sz w:val="20"/>
              </w:rPr>
            </w:pPr>
            <w:r w:rsidRPr="000F6319">
              <w:rPr>
                <w:rFonts w:ascii="Bookman Old Style" w:hAnsi="Bookman Old Style" w:cs="Arial"/>
                <w:b/>
                <w:iCs/>
                <w:sz w:val="20"/>
              </w:rPr>
              <w:t>Matériel de Chantier</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Au moins un pick-up (produire photocoipe légalisée de la carte grise ou contrat de location légalisé)</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Liste du pétit matériel de chantier (produire une facture ou tout autre document justificatif)</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C4FF8" w:rsidRPr="000F6319" w:rsidRDefault="000C4FF8" w:rsidP="00396917">
            <w:pPr>
              <w:widowControl w:val="0"/>
              <w:tabs>
                <w:tab w:val="left" w:pos="7080"/>
              </w:tabs>
              <w:autoSpaceDE w:val="0"/>
              <w:ind w:firstLine="21"/>
              <w:jc w:val="both"/>
              <w:rPr>
                <w:rFonts w:ascii="Bookman Old Style" w:hAnsi="Bookman Old Style" w:cs="Arial"/>
                <w:b/>
                <w:iCs/>
                <w:sz w:val="20"/>
              </w:rPr>
            </w:pPr>
            <w:r w:rsidRPr="000F6319">
              <w:rPr>
                <w:rFonts w:ascii="Bookman Old Style" w:hAnsi="Bookman Old Style" w:cs="Arial"/>
                <w:b/>
                <w:iCs/>
                <w:sz w:val="20"/>
              </w:rPr>
              <w:t>Méthodologie d’exécution des travaux</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4FF8" w:rsidRPr="000F6319" w:rsidRDefault="000C4FF8" w:rsidP="00396917">
            <w:pPr>
              <w:ind w:firstLine="21"/>
              <w:rPr>
                <w:rFonts w:ascii="Bookman Old Style" w:hAnsi="Bookman Old Style" w:cs="Arial"/>
                <w:sz w:val="20"/>
              </w:rPr>
            </w:pPr>
            <w:r w:rsidRPr="000F6319">
              <w:rPr>
                <w:rFonts w:ascii="Bookman Old Style" w:hAnsi="Bookman Old Style" w:cs="Arial"/>
                <w:sz w:val="20"/>
              </w:rPr>
              <w:t>Note technique détaillée concernant l’organisation des travaux</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Description des règles de protection socio-environnementale</w:t>
            </w:r>
          </w:p>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(protection de l’environnement, sécurité, santé et hygiène des personnels du chantier)</w:t>
            </w:r>
          </w:p>
        </w:tc>
      </w:tr>
      <w:tr w:rsidR="000C4FF8" w:rsidRPr="000F6319" w:rsidTr="00396917">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C4FF8" w:rsidRPr="000F6319" w:rsidRDefault="000C4FF8" w:rsidP="00396917">
            <w:pPr>
              <w:ind w:firstLine="21"/>
              <w:jc w:val="both"/>
              <w:rPr>
                <w:rFonts w:ascii="Bookman Old Style" w:hAnsi="Bookman Old Style" w:cs="Arial"/>
                <w:sz w:val="20"/>
              </w:rPr>
            </w:pPr>
            <w:r w:rsidRPr="000F6319">
              <w:rPr>
                <w:rFonts w:ascii="Bookman Old Style" w:hAnsi="Bookman Old Style" w:cs="Arial"/>
                <w:sz w:val="20"/>
              </w:rPr>
              <w:t>Planning détaillé d’exécution des travaux avec délais ≤</w:t>
            </w:r>
            <w:r w:rsidRPr="000F6319">
              <w:rPr>
                <w:rFonts w:ascii="Bookman Old Style" w:hAnsi="Bookman Old Style" w:cs="Arial"/>
                <w:noProof/>
                <w:sz w:val="20"/>
              </w:rPr>
              <w:t xml:space="preserve"> trois mois.</w:t>
            </w:r>
          </w:p>
        </w:tc>
      </w:tr>
    </w:tbl>
    <w:p w:rsidR="000C4FF8" w:rsidRPr="000F6319" w:rsidRDefault="000C4FF8" w:rsidP="000C4FF8">
      <w:pPr>
        <w:spacing w:before="120" w:after="120" w:line="276" w:lineRule="auto"/>
        <w:rPr>
          <w:rFonts w:ascii="Bookman Old Style" w:hAnsi="Bookman Old Style" w:cs="Arial"/>
          <w:b/>
          <w:iCs/>
          <w:sz w:val="22"/>
          <w:szCs w:val="22"/>
        </w:rPr>
      </w:pPr>
    </w:p>
    <w:p w:rsidR="000C4FF8" w:rsidRPr="000F6319" w:rsidRDefault="000C4FF8" w:rsidP="000C4FF8">
      <w:pPr>
        <w:spacing w:before="120" w:after="120"/>
        <w:ind w:left="578" w:hanging="578"/>
        <w:jc w:val="both"/>
        <w:rPr>
          <w:rFonts w:ascii="Bookman Old Style" w:hAnsi="Bookman Old Style" w:cs="Arial"/>
          <w:bCs/>
          <w:i/>
          <w:iCs/>
          <w:sz w:val="22"/>
          <w:szCs w:val="22"/>
          <w:lang w:eastAsia="en-US"/>
        </w:rPr>
      </w:pPr>
    </w:p>
    <w:p w:rsidR="000C4FF8" w:rsidRPr="000F6319" w:rsidRDefault="000C4FF8" w:rsidP="000C4FF8">
      <w:pPr>
        <w:pStyle w:val="Paragraphedeliste"/>
        <w:ind w:left="1080"/>
        <w:jc w:val="left"/>
        <w:rPr>
          <w:b/>
        </w:rPr>
      </w:pPr>
      <w:r w:rsidRPr="000F6319">
        <w:rPr>
          <w:rFonts w:ascii="Bookman Old Style" w:hAnsi="Bookman Old Style" w:cs="Arial"/>
          <w:bCs/>
          <w:i/>
          <w:iCs/>
          <w:sz w:val="22"/>
          <w:szCs w:val="22"/>
          <w:lang w:eastAsia="en-US"/>
        </w:rPr>
        <w:br w:type="page"/>
      </w:r>
      <w:r w:rsidR="003E27C6" w:rsidRPr="000F6319">
        <w:rPr>
          <w:b/>
        </w:rPr>
        <w:t xml:space="preserve"> </w:t>
      </w:r>
    </w:p>
    <w:p w:rsidR="000C4FF8" w:rsidRPr="000F6319" w:rsidRDefault="000C4FF8" w:rsidP="009062D7">
      <w:pPr>
        <w:pStyle w:val="Paragraphedeliste"/>
        <w:numPr>
          <w:ilvl w:val="0"/>
          <w:numId w:val="37"/>
        </w:numPr>
        <w:jc w:val="left"/>
        <w:rPr>
          <w:b/>
        </w:rPr>
      </w:pPr>
      <w:r w:rsidRPr="000F6319">
        <w:rPr>
          <w:b/>
        </w:rPr>
        <w:t>EN-MK-MINDIF-C2-SBP CYCLE 2-CONST 3 - TRAVAUX DE CONSTRUCTION DE CANIVEAUX EN BETON ARME DE SECTION 50X60 CM SUR UN LINEAIRE DE 250 ML POUR L'ASSAINISSEMENT DES EAUX PLUVIALES A GAIGAIRE</w:t>
      </w:r>
    </w:p>
    <w:p w:rsidR="000C4FF8" w:rsidRPr="000F6319" w:rsidRDefault="000C4FF8" w:rsidP="000C4FF8">
      <w:pPr>
        <w:rPr>
          <w:b/>
        </w:rPr>
      </w:pPr>
    </w:p>
    <w:p w:rsidR="000C4FF8" w:rsidRPr="000F6319" w:rsidRDefault="000C4FF8" w:rsidP="000C4FF8">
      <w:pPr>
        <w:pStyle w:val="Titre1"/>
        <w:jc w:val="left"/>
        <w:rPr>
          <w:rFonts w:ascii="Bookman Old Style" w:hAnsi="Bookman Old Style" w:cs="Arial"/>
          <w:sz w:val="24"/>
          <w:szCs w:val="24"/>
          <w:lang w:eastAsia="en-US"/>
        </w:rPr>
      </w:pPr>
      <w:bookmarkStart w:id="141" w:name="_Toc202786387"/>
      <w:r w:rsidRPr="000F6319">
        <w:rPr>
          <w:rFonts w:ascii="Bookman Old Style" w:hAnsi="Bookman Old Style" w:cs="Arial"/>
          <w:sz w:val="24"/>
          <w:szCs w:val="24"/>
          <w:lang w:eastAsia="en-US"/>
        </w:rPr>
        <w:t>PIECE 04</w:t>
      </w:r>
      <w:r w:rsidRPr="000F6319">
        <w:rPr>
          <w:rFonts w:ascii="Bookman Old Style" w:hAnsi="Bookman Old Style" w:cs="Arial"/>
          <w:sz w:val="24"/>
          <w:szCs w:val="24"/>
          <w:lang w:eastAsia="en-US"/>
        </w:rPr>
        <w:tab/>
        <w:t xml:space="preserve">BORDEREAU </w:t>
      </w:r>
      <w:r w:rsidRPr="000F6319">
        <w:rPr>
          <w:rFonts w:ascii="Bookman Old Style" w:hAnsi="Bookman Old Style" w:cs="Arial"/>
          <w:sz w:val="24"/>
          <w:szCs w:val="24"/>
        </w:rPr>
        <w:t>DES</w:t>
      </w:r>
      <w:r w:rsidRPr="000F6319">
        <w:rPr>
          <w:rFonts w:ascii="Bookman Old Style" w:hAnsi="Bookman Old Style" w:cs="Arial"/>
          <w:sz w:val="24"/>
          <w:szCs w:val="24"/>
          <w:lang w:eastAsia="en-US"/>
        </w:rPr>
        <w:t xml:space="preserve"> PRIX UNITAIRES (BPU)</w:t>
      </w:r>
      <w:bookmarkEnd w:id="141"/>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58"/>
        <w:gridCol w:w="7024"/>
        <w:gridCol w:w="972"/>
        <w:gridCol w:w="1463"/>
      </w:tblGrid>
      <w:tr w:rsidR="000C4FF8" w:rsidRPr="000F6319" w:rsidTr="00396917">
        <w:trPr>
          <w:tblHeader/>
          <w:jc w:val="center"/>
        </w:trPr>
        <w:tc>
          <w:tcPr>
            <w:tcW w:w="416" w:type="pct"/>
            <w:vAlign w:val="center"/>
            <w:hideMark/>
          </w:tcPr>
          <w:p w:rsidR="000C4FF8" w:rsidRPr="000F6319" w:rsidRDefault="000C4FF8" w:rsidP="00396917">
            <w:pPr>
              <w:spacing w:line="276" w:lineRule="auto"/>
              <w:jc w:val="center"/>
              <w:rPr>
                <w:rFonts w:ascii="Bookman Old Style" w:hAnsi="Bookman Old Style"/>
                <w:b/>
                <w:bCs/>
                <w:sz w:val="20"/>
              </w:rPr>
            </w:pPr>
            <w:r w:rsidRPr="000F6319">
              <w:rPr>
                <w:rFonts w:ascii="Bookman Old Style" w:hAnsi="Bookman Old Style"/>
                <w:b/>
                <w:bCs/>
                <w:sz w:val="20"/>
              </w:rPr>
              <w:t>N° DU PRIX</w:t>
            </w:r>
          </w:p>
        </w:tc>
        <w:tc>
          <w:tcPr>
            <w:tcW w:w="3404" w:type="pct"/>
            <w:vAlign w:val="center"/>
            <w:hideMark/>
          </w:tcPr>
          <w:p w:rsidR="000C4FF8" w:rsidRPr="000F6319" w:rsidRDefault="000C4FF8" w:rsidP="00396917">
            <w:pPr>
              <w:spacing w:line="276" w:lineRule="auto"/>
              <w:jc w:val="center"/>
              <w:rPr>
                <w:rFonts w:ascii="Bookman Old Style" w:hAnsi="Bookman Old Style"/>
                <w:b/>
                <w:bCs/>
                <w:sz w:val="20"/>
              </w:rPr>
            </w:pPr>
            <w:r w:rsidRPr="000F6319">
              <w:rPr>
                <w:rFonts w:ascii="Bookman Old Style" w:hAnsi="Bookman Old Style"/>
                <w:b/>
                <w:bCs/>
                <w:sz w:val="20"/>
              </w:rPr>
              <w:t>DESIGNATION</w:t>
            </w:r>
          </w:p>
        </w:tc>
        <w:tc>
          <w:tcPr>
            <w:tcW w:w="471" w:type="pct"/>
            <w:vAlign w:val="center"/>
            <w:hideMark/>
          </w:tcPr>
          <w:p w:rsidR="000C4FF8" w:rsidRPr="000F6319" w:rsidRDefault="000C4FF8" w:rsidP="00396917">
            <w:pPr>
              <w:spacing w:line="276" w:lineRule="auto"/>
              <w:jc w:val="center"/>
              <w:rPr>
                <w:rFonts w:ascii="Bookman Old Style" w:hAnsi="Bookman Old Style"/>
                <w:b/>
                <w:bCs/>
                <w:sz w:val="20"/>
              </w:rPr>
            </w:pPr>
            <w:r w:rsidRPr="000F6319">
              <w:rPr>
                <w:rFonts w:ascii="Bookman Old Style" w:hAnsi="Bookman Old Style"/>
                <w:b/>
                <w:bCs/>
                <w:sz w:val="20"/>
              </w:rPr>
              <w:t>UNITE</w:t>
            </w:r>
          </w:p>
        </w:tc>
        <w:tc>
          <w:tcPr>
            <w:tcW w:w="709" w:type="pct"/>
            <w:vAlign w:val="center"/>
            <w:hideMark/>
          </w:tcPr>
          <w:p w:rsidR="000C4FF8" w:rsidRPr="000F6319" w:rsidRDefault="000C4FF8" w:rsidP="00396917">
            <w:pPr>
              <w:spacing w:line="276" w:lineRule="auto"/>
              <w:jc w:val="center"/>
              <w:rPr>
                <w:rFonts w:ascii="Bookman Old Style" w:hAnsi="Bookman Old Style"/>
                <w:b/>
                <w:bCs/>
                <w:sz w:val="20"/>
              </w:rPr>
            </w:pPr>
            <w:r w:rsidRPr="000F6319">
              <w:rPr>
                <w:rFonts w:ascii="Bookman Old Style" w:hAnsi="Bookman Old Style"/>
                <w:b/>
                <w:bCs/>
                <w:sz w:val="20"/>
              </w:rPr>
              <w:t>P.U. EN CHIFFRES (FCFA)</w:t>
            </w:r>
          </w:p>
        </w:tc>
      </w:tr>
      <w:tr w:rsidR="000C4FF8" w:rsidRPr="000F6319" w:rsidTr="00396917">
        <w:trPr>
          <w:tblHeader/>
          <w:jc w:val="center"/>
        </w:trPr>
        <w:tc>
          <w:tcPr>
            <w:tcW w:w="416" w:type="pct"/>
            <w:shd w:val="clear" w:color="auto" w:fill="D9D9D9" w:themeFill="background1" w:themeFillShade="D9"/>
            <w:vAlign w:val="center"/>
            <w:hideMark/>
          </w:tcPr>
          <w:p w:rsidR="000C4FF8" w:rsidRPr="000F6319" w:rsidRDefault="000C4FF8" w:rsidP="00396917">
            <w:pPr>
              <w:spacing w:line="276" w:lineRule="auto"/>
              <w:jc w:val="center"/>
              <w:rPr>
                <w:rFonts w:ascii="Bookman Old Style" w:hAnsi="Bookman Old Style"/>
                <w:b/>
                <w:sz w:val="20"/>
              </w:rPr>
            </w:pPr>
            <w:r w:rsidRPr="000F6319">
              <w:rPr>
                <w:rFonts w:ascii="Bookman Old Style" w:hAnsi="Bookman Old Style"/>
                <w:b/>
                <w:sz w:val="20"/>
              </w:rPr>
              <w:t>Série 100</w:t>
            </w:r>
          </w:p>
        </w:tc>
        <w:tc>
          <w:tcPr>
            <w:tcW w:w="3404" w:type="pct"/>
            <w:shd w:val="clear" w:color="auto" w:fill="D9D9D9" w:themeFill="background1" w:themeFillShade="D9"/>
            <w:vAlign w:val="center"/>
            <w:hideMark/>
          </w:tcPr>
          <w:p w:rsidR="000C4FF8" w:rsidRPr="000F6319" w:rsidRDefault="000C4FF8" w:rsidP="00396917">
            <w:pPr>
              <w:spacing w:line="276" w:lineRule="auto"/>
              <w:jc w:val="both"/>
              <w:rPr>
                <w:rFonts w:ascii="Bookman Old Style" w:hAnsi="Bookman Old Style"/>
                <w:b/>
                <w:sz w:val="20"/>
              </w:rPr>
            </w:pPr>
            <w:r w:rsidRPr="000F6319">
              <w:rPr>
                <w:rFonts w:ascii="Bookman Old Style" w:hAnsi="Bookman Old Style"/>
                <w:b/>
                <w:sz w:val="20"/>
              </w:rPr>
              <w:t>INSTALLATIONS DE CHANTIER</w:t>
            </w:r>
          </w:p>
        </w:tc>
        <w:tc>
          <w:tcPr>
            <w:tcW w:w="471" w:type="pct"/>
            <w:shd w:val="clear" w:color="auto" w:fill="D9D9D9" w:themeFill="background1" w:themeFillShade="D9"/>
            <w:vAlign w:val="center"/>
            <w:hideMark/>
          </w:tcPr>
          <w:p w:rsidR="000C4FF8" w:rsidRPr="000F6319" w:rsidRDefault="000C4FF8" w:rsidP="00396917">
            <w:pPr>
              <w:spacing w:line="276" w:lineRule="auto"/>
              <w:jc w:val="both"/>
              <w:rPr>
                <w:rFonts w:ascii="Bookman Old Style" w:hAnsi="Bookman Old Style"/>
                <w:b/>
                <w:sz w:val="20"/>
              </w:rPr>
            </w:pPr>
            <w:r w:rsidRPr="000F6319">
              <w:rPr>
                <w:rFonts w:ascii="Bookman Old Style" w:hAnsi="Bookman Old Style"/>
                <w:b/>
                <w:sz w:val="20"/>
              </w:rPr>
              <w:t> </w:t>
            </w:r>
          </w:p>
        </w:tc>
        <w:tc>
          <w:tcPr>
            <w:tcW w:w="709" w:type="pct"/>
            <w:shd w:val="clear" w:color="auto" w:fill="D9D9D9" w:themeFill="background1" w:themeFillShade="D9"/>
            <w:vAlign w:val="center"/>
            <w:hideMark/>
          </w:tcPr>
          <w:p w:rsidR="000C4FF8" w:rsidRPr="000F6319" w:rsidRDefault="000C4FF8" w:rsidP="00396917">
            <w:pPr>
              <w:spacing w:line="276" w:lineRule="auto"/>
              <w:jc w:val="both"/>
              <w:rPr>
                <w:rFonts w:ascii="Bookman Old Style" w:hAnsi="Bookman Old Style"/>
                <w:b/>
                <w:sz w:val="20"/>
              </w:rPr>
            </w:pPr>
            <w:r w:rsidRPr="000F6319">
              <w:rPr>
                <w:rFonts w:ascii="Bookman Old Style" w:hAnsi="Bookman Old Style"/>
                <w:b/>
                <w:sz w:val="20"/>
              </w:rPr>
              <w:t> </w:t>
            </w:r>
          </w:p>
        </w:tc>
      </w:tr>
      <w:tr w:rsidR="000C4FF8" w:rsidRPr="000F6319" w:rsidTr="00396917">
        <w:trPr>
          <w:tblHeader/>
          <w:jc w:val="center"/>
        </w:trPr>
        <w:tc>
          <w:tcPr>
            <w:tcW w:w="416" w:type="pct"/>
            <w:vMerge w:val="restart"/>
            <w:vAlign w:val="center"/>
            <w:hideMark/>
          </w:tcPr>
          <w:p w:rsidR="000C4FF8" w:rsidRPr="000F6319" w:rsidRDefault="000C4FF8" w:rsidP="00396917">
            <w:pPr>
              <w:spacing w:line="276" w:lineRule="auto"/>
              <w:jc w:val="center"/>
              <w:rPr>
                <w:rFonts w:ascii="Bookman Old Style" w:hAnsi="Bookman Old Style"/>
                <w:sz w:val="20"/>
              </w:rPr>
            </w:pPr>
            <w:r w:rsidRPr="000F6319">
              <w:rPr>
                <w:rFonts w:ascii="Bookman Old Style" w:hAnsi="Bookman Old Style"/>
                <w:sz w:val="20"/>
              </w:rPr>
              <w:t>101</w:t>
            </w:r>
          </w:p>
        </w:tc>
        <w:tc>
          <w:tcPr>
            <w:tcW w:w="3404" w:type="pct"/>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xml:space="preserve">Installation de chantier </w:t>
            </w:r>
          </w:p>
        </w:tc>
        <w:tc>
          <w:tcPr>
            <w:tcW w:w="471" w:type="pct"/>
            <w:vMerge w:val="restart"/>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FF</w:t>
            </w:r>
          </w:p>
        </w:tc>
        <w:tc>
          <w:tcPr>
            <w:tcW w:w="709" w:type="pct"/>
            <w:vMerge w:val="restart"/>
            <w:vAlign w:val="center"/>
            <w:hideMark/>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blHeader/>
          <w:jc w:val="center"/>
        </w:trPr>
        <w:tc>
          <w:tcPr>
            <w:tcW w:w="416" w:type="pct"/>
            <w:vMerge/>
            <w:vAlign w:val="center"/>
            <w:hideMark/>
          </w:tcPr>
          <w:p w:rsidR="000C4FF8" w:rsidRPr="000F6319" w:rsidRDefault="000C4FF8" w:rsidP="00396917">
            <w:pPr>
              <w:spacing w:line="256" w:lineRule="auto"/>
              <w:rPr>
                <w:rFonts w:ascii="Bookman Old Style" w:hAnsi="Bookman Old Style"/>
                <w:sz w:val="20"/>
                <w:lang w:val="fr-CM"/>
              </w:rPr>
            </w:pPr>
          </w:p>
        </w:tc>
        <w:tc>
          <w:tcPr>
            <w:tcW w:w="3404" w:type="pct"/>
            <w:vAlign w:val="center"/>
            <w:hideMark/>
          </w:tcPr>
          <w:p w:rsidR="000C4FF8" w:rsidRPr="000F6319" w:rsidRDefault="000C4FF8" w:rsidP="00396917">
            <w:pPr>
              <w:spacing w:line="276" w:lineRule="auto"/>
              <w:jc w:val="both"/>
              <w:rPr>
                <w:rFonts w:ascii="Bookman Old Style" w:hAnsi="Bookman Old Style"/>
                <w:sz w:val="20"/>
              </w:rPr>
            </w:pPr>
          </w:p>
        </w:tc>
        <w:tc>
          <w:tcPr>
            <w:tcW w:w="471" w:type="pct"/>
            <w:vMerge/>
            <w:vAlign w:val="center"/>
            <w:hideMark/>
          </w:tcPr>
          <w:p w:rsidR="000C4FF8" w:rsidRPr="000F6319" w:rsidRDefault="000C4FF8" w:rsidP="00396917">
            <w:pPr>
              <w:spacing w:line="276" w:lineRule="auto"/>
              <w:jc w:val="both"/>
              <w:rPr>
                <w:rFonts w:ascii="Bookman Old Style" w:hAnsi="Bookman Old Style"/>
                <w:sz w:val="20"/>
              </w:rPr>
            </w:pPr>
          </w:p>
        </w:tc>
        <w:tc>
          <w:tcPr>
            <w:tcW w:w="709" w:type="pct"/>
            <w:vMerge/>
            <w:vAlign w:val="center"/>
            <w:hideMark/>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373"/>
          <w:tblHeader/>
          <w:jc w:val="center"/>
        </w:trPr>
        <w:tc>
          <w:tcPr>
            <w:tcW w:w="416" w:type="pct"/>
            <w:vMerge/>
            <w:vAlign w:val="center"/>
            <w:hideMark/>
          </w:tcPr>
          <w:p w:rsidR="000C4FF8" w:rsidRPr="000F6319" w:rsidRDefault="000C4FF8" w:rsidP="00396917">
            <w:pPr>
              <w:spacing w:line="256" w:lineRule="auto"/>
              <w:rPr>
                <w:rFonts w:ascii="Bookman Old Style" w:hAnsi="Bookman Old Style"/>
                <w:sz w:val="20"/>
                <w:lang w:val="fr-CM"/>
              </w:rPr>
            </w:pPr>
          </w:p>
        </w:tc>
        <w:tc>
          <w:tcPr>
            <w:tcW w:w="3404" w:type="pct"/>
            <w:tcBorders>
              <w:bottom w:val="single" w:sz="4" w:space="0" w:color="auto"/>
            </w:tcBorders>
            <w:vAlign w:val="center"/>
            <w:hideMark/>
          </w:tcPr>
          <w:p w:rsidR="000C4FF8" w:rsidRPr="000F6319" w:rsidRDefault="000C4FF8" w:rsidP="00396917">
            <w:pPr>
              <w:jc w:val="both"/>
              <w:rPr>
                <w:rFonts w:ascii="Bookman Old Style" w:hAnsi="Bookman Old Style"/>
                <w:sz w:val="20"/>
              </w:rPr>
            </w:pPr>
            <w:r w:rsidRPr="000F6319">
              <w:rPr>
                <w:rFonts w:ascii="Bookman Old Style" w:hAnsi="Bookman Old Style"/>
                <w:sz w:val="20"/>
              </w:rPr>
              <w:t>Ce prix rémunère l’installation de chantier</w:t>
            </w:r>
          </w:p>
        </w:tc>
        <w:tc>
          <w:tcPr>
            <w:tcW w:w="471" w:type="pct"/>
            <w:vMerge/>
            <w:vAlign w:val="center"/>
            <w:hideMark/>
          </w:tcPr>
          <w:p w:rsidR="000C4FF8" w:rsidRPr="000F6319" w:rsidRDefault="000C4FF8" w:rsidP="00396917">
            <w:pPr>
              <w:spacing w:line="276" w:lineRule="auto"/>
              <w:jc w:val="both"/>
              <w:rPr>
                <w:rFonts w:ascii="Bookman Old Style" w:hAnsi="Bookman Old Style"/>
                <w:sz w:val="20"/>
              </w:rPr>
            </w:pPr>
          </w:p>
        </w:tc>
        <w:tc>
          <w:tcPr>
            <w:tcW w:w="709" w:type="pct"/>
            <w:vMerge/>
            <w:vAlign w:val="center"/>
            <w:hideMark/>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264"/>
          <w:tblHeader/>
          <w:jc w:val="center"/>
        </w:trPr>
        <w:tc>
          <w:tcPr>
            <w:tcW w:w="416" w:type="pct"/>
            <w:vMerge/>
            <w:vAlign w:val="center"/>
          </w:tcPr>
          <w:p w:rsidR="000C4FF8" w:rsidRPr="000F6319" w:rsidRDefault="000C4FF8" w:rsidP="00396917">
            <w:pPr>
              <w:spacing w:line="256" w:lineRule="auto"/>
              <w:rPr>
                <w:rFonts w:ascii="Bookman Old Style" w:hAnsi="Bookman Old Style"/>
                <w:sz w:val="20"/>
                <w:lang w:val="fr-CM"/>
              </w:rPr>
            </w:pPr>
          </w:p>
        </w:tc>
        <w:tc>
          <w:tcPr>
            <w:tcW w:w="3404" w:type="pct"/>
            <w:tcBorders>
              <w:top w:val="single" w:sz="4" w:space="0" w:color="auto"/>
            </w:tcBorders>
            <w:vAlign w:val="center"/>
          </w:tcPr>
          <w:p w:rsidR="000C4FF8" w:rsidRPr="000F6319" w:rsidRDefault="000C4FF8" w:rsidP="00396917">
            <w:pPr>
              <w:jc w:val="both"/>
              <w:rPr>
                <w:rFonts w:ascii="Bookman Old Style" w:hAnsi="Bookman Old Style"/>
                <w:sz w:val="20"/>
              </w:rPr>
            </w:pPr>
            <w:r w:rsidRPr="000F6319">
              <w:rPr>
                <w:rFonts w:ascii="Bookman Old Style" w:hAnsi="Bookman Old Style"/>
                <w:sz w:val="20"/>
              </w:rPr>
              <w:t>Le Forfait à : …………………………………………..Francs CFA</w:t>
            </w:r>
          </w:p>
        </w:tc>
        <w:tc>
          <w:tcPr>
            <w:tcW w:w="471" w:type="pct"/>
            <w:vMerge/>
            <w:vAlign w:val="center"/>
          </w:tcPr>
          <w:p w:rsidR="000C4FF8" w:rsidRPr="000F6319" w:rsidRDefault="000C4FF8" w:rsidP="00396917">
            <w:pPr>
              <w:spacing w:line="276" w:lineRule="auto"/>
              <w:jc w:val="both"/>
              <w:rPr>
                <w:rFonts w:ascii="Bookman Old Style" w:hAnsi="Bookman Old Style"/>
                <w:sz w:val="20"/>
              </w:rPr>
            </w:pPr>
          </w:p>
        </w:tc>
        <w:tc>
          <w:tcPr>
            <w:tcW w:w="709" w:type="pct"/>
            <w:vMerge/>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413"/>
          <w:tblHeader/>
          <w:jc w:val="center"/>
        </w:trPr>
        <w:tc>
          <w:tcPr>
            <w:tcW w:w="416" w:type="pct"/>
            <w:vMerge w:val="restart"/>
            <w:vAlign w:val="center"/>
            <w:hideMark/>
          </w:tcPr>
          <w:p w:rsidR="000C4FF8" w:rsidRPr="000F6319" w:rsidRDefault="000C4FF8" w:rsidP="00396917">
            <w:pPr>
              <w:spacing w:line="276" w:lineRule="auto"/>
              <w:jc w:val="center"/>
              <w:rPr>
                <w:rFonts w:ascii="Bookman Old Style" w:hAnsi="Bookman Old Style"/>
                <w:sz w:val="20"/>
              </w:rPr>
            </w:pPr>
            <w:r w:rsidRPr="000F6319">
              <w:rPr>
                <w:rFonts w:ascii="Bookman Old Style" w:hAnsi="Bookman Old Style"/>
                <w:sz w:val="20"/>
              </w:rPr>
              <w:t>102</w:t>
            </w:r>
          </w:p>
        </w:tc>
        <w:tc>
          <w:tcPr>
            <w:tcW w:w="3404" w:type="pct"/>
            <w:tcBorders>
              <w:bottom w:val="single" w:sz="4" w:space="0" w:color="auto"/>
            </w:tcBorders>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Amenée et repli de matériel</w:t>
            </w:r>
          </w:p>
        </w:tc>
        <w:tc>
          <w:tcPr>
            <w:tcW w:w="471" w:type="pct"/>
            <w:vMerge w:val="restart"/>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FF</w:t>
            </w:r>
          </w:p>
        </w:tc>
        <w:tc>
          <w:tcPr>
            <w:tcW w:w="709" w:type="pct"/>
            <w:vMerge w:val="restart"/>
            <w:vAlign w:val="center"/>
            <w:hideMark/>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138"/>
          <w:tblHeader/>
          <w:jc w:val="center"/>
        </w:trPr>
        <w:tc>
          <w:tcPr>
            <w:tcW w:w="416" w:type="pct"/>
            <w:vMerge/>
            <w:vAlign w:val="center"/>
          </w:tcPr>
          <w:p w:rsidR="000C4FF8" w:rsidRPr="000F6319" w:rsidRDefault="000C4FF8" w:rsidP="00396917">
            <w:pPr>
              <w:spacing w:line="276" w:lineRule="auto"/>
              <w:jc w:val="center"/>
              <w:rPr>
                <w:rFonts w:ascii="Bookman Old Style" w:hAnsi="Bookman Old Style"/>
                <w:sz w:val="20"/>
              </w:rPr>
            </w:pPr>
          </w:p>
        </w:tc>
        <w:tc>
          <w:tcPr>
            <w:tcW w:w="3404" w:type="pc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Ce prix rémunère l’amenée et repli de matériel</w:t>
            </w:r>
          </w:p>
        </w:tc>
        <w:tc>
          <w:tcPr>
            <w:tcW w:w="471" w:type="pct"/>
            <w:vMerge/>
            <w:vAlign w:val="center"/>
          </w:tcPr>
          <w:p w:rsidR="000C4FF8" w:rsidRPr="000F6319" w:rsidRDefault="000C4FF8" w:rsidP="00396917">
            <w:pPr>
              <w:spacing w:line="276" w:lineRule="auto"/>
              <w:jc w:val="both"/>
              <w:rPr>
                <w:rFonts w:ascii="Bookman Old Style" w:hAnsi="Bookman Old Style"/>
                <w:sz w:val="20"/>
              </w:rPr>
            </w:pPr>
          </w:p>
        </w:tc>
        <w:tc>
          <w:tcPr>
            <w:tcW w:w="709" w:type="pct"/>
            <w:vMerge/>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438"/>
          <w:tblHeader/>
          <w:jc w:val="center"/>
        </w:trPr>
        <w:tc>
          <w:tcPr>
            <w:tcW w:w="416" w:type="pct"/>
            <w:vMerge/>
            <w:tcBorders>
              <w:bottom w:val="single" w:sz="4" w:space="0" w:color="auto"/>
            </w:tcBorders>
            <w:vAlign w:val="center"/>
            <w:hideMark/>
          </w:tcPr>
          <w:p w:rsidR="000C4FF8" w:rsidRPr="000F6319" w:rsidRDefault="000C4FF8" w:rsidP="00396917">
            <w:pPr>
              <w:spacing w:line="256" w:lineRule="auto"/>
              <w:rPr>
                <w:rFonts w:ascii="Bookman Old Style" w:hAnsi="Bookman Old Style"/>
                <w:sz w:val="20"/>
                <w:lang w:val="fr-CM"/>
              </w:rPr>
            </w:pPr>
          </w:p>
        </w:tc>
        <w:tc>
          <w:tcPr>
            <w:tcW w:w="3404" w:type="pct"/>
            <w:tcBorders>
              <w:bottom w:val="single" w:sz="4" w:space="0" w:color="auto"/>
            </w:tcBorders>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Le Forfait à : ……………………………………………..Francs CFA</w:t>
            </w:r>
          </w:p>
        </w:tc>
        <w:tc>
          <w:tcPr>
            <w:tcW w:w="471" w:type="pct"/>
            <w:vMerge/>
            <w:tcBorders>
              <w:bottom w:val="single" w:sz="4" w:space="0" w:color="auto"/>
            </w:tcBorders>
            <w:vAlign w:val="center"/>
            <w:hideMark/>
          </w:tcPr>
          <w:p w:rsidR="000C4FF8" w:rsidRPr="000F6319" w:rsidRDefault="000C4FF8" w:rsidP="00396917">
            <w:pPr>
              <w:spacing w:line="276" w:lineRule="auto"/>
              <w:jc w:val="both"/>
              <w:rPr>
                <w:rFonts w:ascii="Bookman Old Style" w:hAnsi="Bookman Old Style"/>
                <w:sz w:val="20"/>
              </w:rPr>
            </w:pPr>
          </w:p>
        </w:tc>
        <w:tc>
          <w:tcPr>
            <w:tcW w:w="709" w:type="pct"/>
            <w:vMerge/>
            <w:tcBorders>
              <w:bottom w:val="single" w:sz="4" w:space="0" w:color="auto"/>
            </w:tcBorders>
            <w:vAlign w:val="center"/>
            <w:hideMark/>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125"/>
          <w:tblHeader/>
          <w:jc w:val="center"/>
        </w:trPr>
        <w:tc>
          <w:tcPr>
            <w:tcW w:w="416" w:type="pct"/>
            <w:vMerge w:val="restart"/>
            <w:tcBorders>
              <w:top w:val="single" w:sz="4" w:space="0" w:color="auto"/>
            </w:tcBorders>
            <w:vAlign w:val="center"/>
          </w:tcPr>
          <w:p w:rsidR="000C4FF8" w:rsidRPr="000F6319" w:rsidRDefault="000C4FF8" w:rsidP="00396917">
            <w:pPr>
              <w:spacing w:line="256" w:lineRule="auto"/>
              <w:rPr>
                <w:rFonts w:ascii="Bookman Old Style" w:hAnsi="Bookman Old Style"/>
                <w:sz w:val="20"/>
                <w:lang w:val="fr-CM"/>
              </w:rPr>
            </w:pPr>
            <w:r w:rsidRPr="000F6319">
              <w:rPr>
                <w:rFonts w:ascii="Bookman Old Style" w:hAnsi="Bookman Old Style"/>
                <w:sz w:val="20"/>
                <w:lang w:val="fr-CM"/>
              </w:rPr>
              <w:t>103</w:t>
            </w:r>
          </w:p>
        </w:tc>
        <w:tc>
          <w:tcPr>
            <w:tcW w:w="3404" w:type="pct"/>
            <w:tcBorders>
              <w:top w:val="single" w:sz="4" w:space="0" w:color="auto"/>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Etudes d’exécution et plan et topographie</w:t>
            </w:r>
          </w:p>
        </w:tc>
        <w:tc>
          <w:tcPr>
            <w:tcW w:w="471" w:type="pct"/>
            <w:vMerge w:val="restar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FF</w:t>
            </w:r>
          </w:p>
        </w:tc>
        <w:tc>
          <w:tcPr>
            <w:tcW w:w="709" w:type="pct"/>
            <w:vMerge w:val="restar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112"/>
          <w:tblHeader/>
          <w:jc w:val="center"/>
        </w:trPr>
        <w:tc>
          <w:tcPr>
            <w:tcW w:w="416" w:type="pct"/>
            <w:vMerge/>
            <w:vAlign w:val="center"/>
          </w:tcPr>
          <w:p w:rsidR="000C4FF8" w:rsidRPr="000F6319" w:rsidRDefault="000C4FF8" w:rsidP="00396917">
            <w:pPr>
              <w:spacing w:line="256" w:lineRule="auto"/>
              <w:rPr>
                <w:rFonts w:ascii="Bookman Old Style" w:hAnsi="Bookman Old Style"/>
                <w:sz w:val="20"/>
                <w:lang w:val="fr-CM"/>
              </w:rPr>
            </w:pPr>
          </w:p>
        </w:tc>
        <w:tc>
          <w:tcPr>
            <w:tcW w:w="3404" w:type="pct"/>
            <w:tcBorders>
              <w:top w:val="single" w:sz="4" w:space="0" w:color="auto"/>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Ce prix rémunère les études d’exécution, plan et topographie</w:t>
            </w:r>
          </w:p>
        </w:tc>
        <w:tc>
          <w:tcPr>
            <w:tcW w:w="471" w:type="pct"/>
            <w:vMerge/>
            <w:vAlign w:val="center"/>
          </w:tcPr>
          <w:p w:rsidR="000C4FF8" w:rsidRPr="000F6319" w:rsidRDefault="000C4FF8" w:rsidP="00396917">
            <w:pPr>
              <w:spacing w:line="276" w:lineRule="auto"/>
              <w:jc w:val="both"/>
              <w:rPr>
                <w:rFonts w:ascii="Bookman Old Style" w:hAnsi="Bookman Old Style"/>
                <w:sz w:val="20"/>
              </w:rPr>
            </w:pPr>
          </w:p>
        </w:tc>
        <w:tc>
          <w:tcPr>
            <w:tcW w:w="709" w:type="pct"/>
            <w:vMerge/>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150"/>
          <w:tblHeader/>
          <w:jc w:val="center"/>
        </w:trPr>
        <w:tc>
          <w:tcPr>
            <w:tcW w:w="416" w:type="pct"/>
            <w:vMerge/>
            <w:vAlign w:val="center"/>
          </w:tcPr>
          <w:p w:rsidR="000C4FF8" w:rsidRPr="000F6319" w:rsidRDefault="000C4FF8" w:rsidP="00396917">
            <w:pPr>
              <w:spacing w:line="256" w:lineRule="auto"/>
              <w:rPr>
                <w:rFonts w:ascii="Bookman Old Style" w:hAnsi="Bookman Old Style"/>
                <w:sz w:val="20"/>
                <w:lang w:val="fr-CM"/>
              </w:rPr>
            </w:pPr>
          </w:p>
        </w:tc>
        <w:tc>
          <w:tcPr>
            <w:tcW w:w="3404" w:type="pc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Le Forfait à : ……………………………………………..Francs CFA</w:t>
            </w:r>
          </w:p>
        </w:tc>
        <w:tc>
          <w:tcPr>
            <w:tcW w:w="471" w:type="pct"/>
            <w:vMerge/>
            <w:vAlign w:val="center"/>
          </w:tcPr>
          <w:p w:rsidR="000C4FF8" w:rsidRPr="000F6319" w:rsidRDefault="000C4FF8" w:rsidP="00396917">
            <w:pPr>
              <w:spacing w:line="276" w:lineRule="auto"/>
              <w:jc w:val="both"/>
              <w:rPr>
                <w:rFonts w:ascii="Bookman Old Style" w:hAnsi="Bookman Old Style"/>
                <w:sz w:val="20"/>
              </w:rPr>
            </w:pPr>
          </w:p>
        </w:tc>
        <w:tc>
          <w:tcPr>
            <w:tcW w:w="709" w:type="pct"/>
            <w:vMerge/>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blHeader/>
          <w:jc w:val="center"/>
        </w:trPr>
        <w:tc>
          <w:tcPr>
            <w:tcW w:w="416" w:type="pct"/>
            <w:shd w:val="clear" w:color="auto" w:fill="D9D9D9" w:themeFill="background1" w:themeFillShade="D9"/>
            <w:vAlign w:val="center"/>
            <w:hideMark/>
          </w:tcPr>
          <w:p w:rsidR="000C4FF8" w:rsidRPr="000F6319" w:rsidRDefault="000C4FF8" w:rsidP="00396917">
            <w:pPr>
              <w:spacing w:line="276" w:lineRule="auto"/>
              <w:jc w:val="center"/>
              <w:rPr>
                <w:rFonts w:ascii="Bookman Old Style" w:hAnsi="Bookman Old Style"/>
                <w:b/>
                <w:sz w:val="20"/>
              </w:rPr>
            </w:pPr>
            <w:r w:rsidRPr="000F6319">
              <w:rPr>
                <w:rFonts w:ascii="Bookman Old Style" w:hAnsi="Bookman Old Style"/>
                <w:b/>
                <w:sz w:val="20"/>
              </w:rPr>
              <w:t>Série 200</w:t>
            </w:r>
          </w:p>
        </w:tc>
        <w:tc>
          <w:tcPr>
            <w:tcW w:w="3404" w:type="pct"/>
            <w:shd w:val="clear" w:color="auto" w:fill="D9D9D9" w:themeFill="background1" w:themeFillShade="D9"/>
            <w:vAlign w:val="center"/>
            <w:hideMark/>
          </w:tcPr>
          <w:p w:rsidR="000C4FF8" w:rsidRPr="000F6319" w:rsidRDefault="000C4FF8" w:rsidP="00396917">
            <w:pPr>
              <w:spacing w:line="276" w:lineRule="auto"/>
              <w:jc w:val="both"/>
              <w:rPr>
                <w:rFonts w:ascii="Bookman Old Style" w:hAnsi="Bookman Old Style"/>
                <w:b/>
                <w:sz w:val="20"/>
              </w:rPr>
            </w:pPr>
            <w:r w:rsidRPr="000F6319">
              <w:rPr>
                <w:rFonts w:ascii="Bookman Old Style" w:hAnsi="Bookman Old Style"/>
                <w:b/>
                <w:sz w:val="20"/>
              </w:rPr>
              <w:t>Assainissement</w:t>
            </w:r>
          </w:p>
        </w:tc>
        <w:tc>
          <w:tcPr>
            <w:tcW w:w="471" w:type="pct"/>
            <w:shd w:val="clear" w:color="auto" w:fill="D9D9D9" w:themeFill="background1" w:themeFillShade="D9"/>
            <w:vAlign w:val="center"/>
            <w:hideMark/>
          </w:tcPr>
          <w:p w:rsidR="000C4FF8" w:rsidRPr="000F6319" w:rsidRDefault="000C4FF8" w:rsidP="00396917">
            <w:pPr>
              <w:spacing w:line="276" w:lineRule="auto"/>
              <w:jc w:val="both"/>
              <w:rPr>
                <w:rFonts w:ascii="Bookman Old Style" w:hAnsi="Bookman Old Style"/>
                <w:b/>
                <w:sz w:val="20"/>
              </w:rPr>
            </w:pPr>
            <w:r w:rsidRPr="000F6319">
              <w:rPr>
                <w:rFonts w:ascii="Bookman Old Style" w:hAnsi="Bookman Old Style"/>
                <w:b/>
                <w:sz w:val="20"/>
              </w:rPr>
              <w:t> </w:t>
            </w:r>
          </w:p>
        </w:tc>
        <w:tc>
          <w:tcPr>
            <w:tcW w:w="709" w:type="pct"/>
            <w:shd w:val="clear" w:color="auto" w:fill="D9D9D9" w:themeFill="background1" w:themeFillShade="D9"/>
            <w:vAlign w:val="center"/>
            <w:hideMark/>
          </w:tcPr>
          <w:p w:rsidR="000C4FF8" w:rsidRPr="000F6319" w:rsidRDefault="000C4FF8" w:rsidP="00396917">
            <w:pPr>
              <w:spacing w:line="276" w:lineRule="auto"/>
              <w:jc w:val="both"/>
              <w:rPr>
                <w:rFonts w:ascii="Bookman Old Style" w:hAnsi="Bookman Old Style"/>
                <w:b/>
                <w:sz w:val="20"/>
              </w:rPr>
            </w:pPr>
            <w:r w:rsidRPr="000F6319">
              <w:rPr>
                <w:rFonts w:ascii="Bookman Old Style" w:hAnsi="Bookman Old Style"/>
                <w:b/>
                <w:sz w:val="20"/>
              </w:rPr>
              <w:t> </w:t>
            </w:r>
          </w:p>
        </w:tc>
      </w:tr>
      <w:tr w:rsidR="000C4FF8" w:rsidRPr="000F6319" w:rsidTr="00396917">
        <w:trPr>
          <w:trHeight w:val="515"/>
          <w:tblHeader/>
          <w:jc w:val="center"/>
        </w:trPr>
        <w:tc>
          <w:tcPr>
            <w:tcW w:w="416" w:type="pct"/>
            <w:vMerge w:val="restart"/>
            <w:vAlign w:val="center"/>
            <w:hideMark/>
          </w:tcPr>
          <w:p w:rsidR="000C4FF8" w:rsidRPr="000F6319" w:rsidRDefault="000C4FF8" w:rsidP="00396917">
            <w:pPr>
              <w:spacing w:line="276" w:lineRule="auto"/>
              <w:jc w:val="center"/>
              <w:rPr>
                <w:rFonts w:ascii="Bookman Old Style" w:hAnsi="Bookman Old Style"/>
                <w:sz w:val="20"/>
              </w:rPr>
            </w:pPr>
            <w:r w:rsidRPr="000F6319">
              <w:rPr>
                <w:rFonts w:ascii="Bookman Old Style" w:hAnsi="Bookman Old Style"/>
                <w:sz w:val="20"/>
              </w:rPr>
              <w:t>201</w:t>
            </w:r>
          </w:p>
        </w:tc>
        <w:tc>
          <w:tcPr>
            <w:tcW w:w="3404" w:type="pct"/>
            <w:tcBorders>
              <w:bottom w:val="single" w:sz="4" w:space="0" w:color="auto"/>
            </w:tcBorders>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Construction de Caniveau de section 50X60 y/c toutes sujétions</w:t>
            </w:r>
          </w:p>
        </w:tc>
        <w:tc>
          <w:tcPr>
            <w:tcW w:w="471" w:type="pct"/>
            <w:vMerge w:val="restart"/>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Ml</w:t>
            </w:r>
          </w:p>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w:t>
            </w:r>
          </w:p>
        </w:tc>
        <w:tc>
          <w:tcPr>
            <w:tcW w:w="709" w:type="pct"/>
            <w:vMerge w:val="restart"/>
            <w:vAlign w:val="center"/>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w:t>
            </w:r>
          </w:p>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w:t>
            </w:r>
          </w:p>
        </w:tc>
      </w:tr>
      <w:tr w:rsidR="000C4FF8" w:rsidRPr="000F6319" w:rsidTr="00396917">
        <w:trPr>
          <w:trHeight w:val="388"/>
          <w:tblHeader/>
          <w:jc w:val="center"/>
        </w:trPr>
        <w:tc>
          <w:tcPr>
            <w:tcW w:w="416" w:type="pct"/>
            <w:vMerge/>
            <w:vAlign w:val="center"/>
          </w:tcPr>
          <w:p w:rsidR="000C4FF8" w:rsidRPr="000F6319" w:rsidRDefault="000C4FF8" w:rsidP="00396917">
            <w:pPr>
              <w:spacing w:line="276" w:lineRule="auto"/>
              <w:jc w:val="center"/>
              <w:rPr>
                <w:rFonts w:ascii="Bookman Old Style" w:hAnsi="Bookman Old Style"/>
                <w:sz w:val="20"/>
              </w:rPr>
            </w:pPr>
          </w:p>
        </w:tc>
        <w:tc>
          <w:tcPr>
            <w:tcW w:w="3404" w:type="pct"/>
            <w:tcBorders>
              <w:top w:val="single" w:sz="4" w:space="0" w:color="auto"/>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Ce prix rémunère la construction de Caniveau de section 50X60 y/c toutes sujétions</w:t>
            </w:r>
          </w:p>
        </w:tc>
        <w:tc>
          <w:tcPr>
            <w:tcW w:w="471" w:type="pct"/>
            <w:vMerge/>
            <w:vAlign w:val="center"/>
          </w:tcPr>
          <w:p w:rsidR="000C4FF8" w:rsidRPr="000F6319" w:rsidRDefault="000C4FF8" w:rsidP="00396917">
            <w:pPr>
              <w:spacing w:line="276" w:lineRule="auto"/>
              <w:jc w:val="both"/>
              <w:rPr>
                <w:rFonts w:ascii="Bookman Old Style" w:hAnsi="Bookman Old Style"/>
                <w:sz w:val="20"/>
              </w:rPr>
            </w:pPr>
          </w:p>
        </w:tc>
        <w:tc>
          <w:tcPr>
            <w:tcW w:w="709" w:type="pct"/>
            <w:vMerge/>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351"/>
          <w:tblHeader/>
          <w:jc w:val="center"/>
        </w:trPr>
        <w:tc>
          <w:tcPr>
            <w:tcW w:w="416" w:type="pct"/>
            <w:vMerge/>
            <w:tcBorders>
              <w:bottom w:val="single" w:sz="4" w:space="0" w:color="auto"/>
            </w:tcBorders>
            <w:vAlign w:val="center"/>
          </w:tcPr>
          <w:p w:rsidR="000C4FF8" w:rsidRPr="000F6319" w:rsidRDefault="000C4FF8" w:rsidP="00396917">
            <w:pPr>
              <w:spacing w:line="276" w:lineRule="auto"/>
              <w:jc w:val="center"/>
              <w:rPr>
                <w:rFonts w:ascii="Bookman Old Style" w:hAnsi="Bookman Old Style"/>
                <w:sz w:val="20"/>
              </w:rPr>
            </w:pPr>
          </w:p>
        </w:tc>
        <w:tc>
          <w:tcPr>
            <w:tcW w:w="3404" w:type="pct"/>
            <w:tcBorders>
              <w:top w:val="single" w:sz="4" w:space="0" w:color="auto"/>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L’Unité à : ……………………………….…………….Francs CFA</w:t>
            </w:r>
          </w:p>
        </w:tc>
        <w:tc>
          <w:tcPr>
            <w:tcW w:w="471" w:type="pct"/>
            <w:vMerge/>
            <w:tcBorders>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p>
        </w:tc>
        <w:tc>
          <w:tcPr>
            <w:tcW w:w="709" w:type="pct"/>
            <w:vMerge/>
            <w:tcBorders>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459"/>
          <w:tblHeader/>
          <w:jc w:val="center"/>
        </w:trPr>
        <w:tc>
          <w:tcPr>
            <w:tcW w:w="416" w:type="pct"/>
            <w:vMerge w:val="restart"/>
            <w:tcBorders>
              <w:top w:val="single" w:sz="4" w:space="0" w:color="auto"/>
            </w:tcBorders>
            <w:vAlign w:val="center"/>
          </w:tcPr>
          <w:p w:rsidR="000C4FF8" w:rsidRPr="000F6319" w:rsidRDefault="000C4FF8" w:rsidP="00396917">
            <w:pPr>
              <w:spacing w:line="276" w:lineRule="auto"/>
              <w:jc w:val="center"/>
              <w:rPr>
                <w:rFonts w:ascii="Bookman Old Style" w:hAnsi="Bookman Old Style"/>
                <w:sz w:val="20"/>
              </w:rPr>
            </w:pPr>
            <w:r w:rsidRPr="000F6319">
              <w:rPr>
                <w:rFonts w:ascii="Bookman Old Style" w:hAnsi="Bookman Old Style"/>
                <w:sz w:val="20"/>
              </w:rPr>
              <w:t>202</w:t>
            </w:r>
          </w:p>
        </w:tc>
        <w:tc>
          <w:tcPr>
            <w:tcW w:w="3404" w:type="pc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Recharge en gravelet latéritiques</w:t>
            </w:r>
          </w:p>
        </w:tc>
        <w:tc>
          <w:tcPr>
            <w:tcW w:w="471" w:type="pct"/>
            <w:vMerge w:val="restar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M3</w:t>
            </w:r>
          </w:p>
        </w:tc>
        <w:tc>
          <w:tcPr>
            <w:tcW w:w="709" w:type="pct"/>
            <w:vMerge w:val="restart"/>
            <w:tcBorders>
              <w:top w:val="single" w:sz="4" w:space="0" w:color="auto"/>
            </w:tcBorders>
            <w:vAlign w:val="center"/>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blHeader/>
          <w:jc w:val="center"/>
        </w:trPr>
        <w:tc>
          <w:tcPr>
            <w:tcW w:w="416" w:type="pct"/>
            <w:vMerge/>
            <w:vAlign w:val="center"/>
            <w:hideMark/>
          </w:tcPr>
          <w:p w:rsidR="000C4FF8" w:rsidRPr="000F6319" w:rsidRDefault="000C4FF8" w:rsidP="00396917">
            <w:pPr>
              <w:spacing w:line="256" w:lineRule="auto"/>
              <w:rPr>
                <w:rFonts w:ascii="Bookman Old Style" w:hAnsi="Bookman Old Style"/>
                <w:sz w:val="20"/>
                <w:lang w:val="fr-CM"/>
              </w:rPr>
            </w:pPr>
          </w:p>
        </w:tc>
        <w:tc>
          <w:tcPr>
            <w:tcW w:w="3404" w:type="pct"/>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Ce prix rémunère Les travaux de recharge en gravelet latéritiques</w:t>
            </w:r>
          </w:p>
        </w:tc>
        <w:tc>
          <w:tcPr>
            <w:tcW w:w="471" w:type="pct"/>
            <w:vMerge/>
            <w:vAlign w:val="center"/>
            <w:hideMark/>
          </w:tcPr>
          <w:p w:rsidR="000C4FF8" w:rsidRPr="000F6319" w:rsidRDefault="000C4FF8" w:rsidP="00396917">
            <w:pPr>
              <w:spacing w:line="276" w:lineRule="auto"/>
              <w:jc w:val="both"/>
              <w:rPr>
                <w:rFonts w:ascii="Bookman Old Style" w:hAnsi="Bookman Old Style"/>
                <w:sz w:val="20"/>
              </w:rPr>
            </w:pPr>
          </w:p>
        </w:tc>
        <w:tc>
          <w:tcPr>
            <w:tcW w:w="709" w:type="pct"/>
            <w:vMerge/>
            <w:vAlign w:val="center"/>
            <w:hideMark/>
          </w:tcPr>
          <w:p w:rsidR="000C4FF8" w:rsidRPr="000F6319" w:rsidRDefault="000C4FF8" w:rsidP="00396917">
            <w:pPr>
              <w:spacing w:line="276" w:lineRule="auto"/>
              <w:jc w:val="both"/>
              <w:rPr>
                <w:rFonts w:ascii="Bookman Old Style" w:hAnsi="Bookman Old Style"/>
                <w:sz w:val="20"/>
              </w:rPr>
            </w:pPr>
          </w:p>
        </w:tc>
      </w:tr>
      <w:tr w:rsidR="000C4FF8" w:rsidRPr="000F6319" w:rsidTr="00396917">
        <w:trPr>
          <w:trHeight w:val="12"/>
          <w:tblHeader/>
          <w:jc w:val="center"/>
        </w:trPr>
        <w:tc>
          <w:tcPr>
            <w:tcW w:w="416" w:type="pct"/>
            <w:vMerge/>
            <w:tcBorders>
              <w:top w:val="single" w:sz="4" w:space="0" w:color="auto"/>
            </w:tcBorders>
            <w:vAlign w:val="center"/>
          </w:tcPr>
          <w:p w:rsidR="000C4FF8" w:rsidRPr="000F6319" w:rsidRDefault="000C4FF8" w:rsidP="00396917">
            <w:pPr>
              <w:spacing w:line="256" w:lineRule="auto"/>
              <w:rPr>
                <w:rFonts w:ascii="Bookman Old Style" w:hAnsi="Bookman Old Style"/>
                <w:sz w:val="20"/>
                <w:lang w:val="fr-CM"/>
              </w:rPr>
            </w:pPr>
          </w:p>
        </w:tc>
        <w:tc>
          <w:tcPr>
            <w:tcW w:w="3404" w:type="pct"/>
            <w:tcBorders>
              <w:top w:val="single" w:sz="4" w:space="0" w:color="auto"/>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L’Unité à : ……………………………….…………….Francs CFA</w:t>
            </w:r>
          </w:p>
        </w:tc>
        <w:tc>
          <w:tcPr>
            <w:tcW w:w="471" w:type="pct"/>
            <w:vMerge/>
            <w:tcBorders>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p>
        </w:tc>
        <w:tc>
          <w:tcPr>
            <w:tcW w:w="709" w:type="pct"/>
            <w:vMerge/>
            <w:tcBorders>
              <w:bottom w:val="single" w:sz="4" w:space="0" w:color="auto"/>
            </w:tcBorders>
            <w:vAlign w:val="center"/>
          </w:tcPr>
          <w:p w:rsidR="000C4FF8" w:rsidRPr="000F6319" w:rsidRDefault="000C4FF8" w:rsidP="00396917">
            <w:pPr>
              <w:spacing w:line="276" w:lineRule="auto"/>
              <w:jc w:val="both"/>
              <w:rPr>
                <w:rFonts w:ascii="Bookman Old Style" w:hAnsi="Bookman Old Style"/>
                <w:sz w:val="20"/>
              </w:rPr>
            </w:pPr>
          </w:p>
        </w:tc>
      </w:tr>
    </w:tbl>
    <w:p w:rsidR="000C4FF8" w:rsidRPr="000F6319" w:rsidRDefault="000C4FF8" w:rsidP="000C4FF8">
      <w:pPr>
        <w:spacing w:before="400"/>
        <w:jc w:val="both"/>
        <w:rPr>
          <w:rFonts w:ascii="Bookman Old Style" w:hAnsi="Bookman Old Style" w:cs="Arial"/>
          <w:sz w:val="22"/>
          <w:szCs w:val="22"/>
        </w:rPr>
      </w:pPr>
    </w:p>
    <w:p w:rsidR="000C4FF8" w:rsidRPr="000F6319" w:rsidRDefault="000C4FF8" w:rsidP="000C4FF8">
      <w:pPr>
        <w:ind w:left="4320"/>
        <w:jc w:val="both"/>
        <w:rPr>
          <w:rFonts w:ascii="Bookman Old Style" w:hAnsi="Bookman Old Style" w:cs="Arial"/>
          <w:sz w:val="22"/>
          <w:szCs w:val="22"/>
        </w:rPr>
      </w:pPr>
      <w:r w:rsidRPr="000F6319">
        <w:rPr>
          <w:rFonts w:ascii="Bookman Old Style" w:hAnsi="Bookman Old Style" w:cs="Arial"/>
          <w:sz w:val="22"/>
          <w:szCs w:val="22"/>
        </w:rPr>
        <w:t>Fait à …………………, le …………</w:t>
      </w:r>
    </w:p>
    <w:p w:rsidR="000C4FF8" w:rsidRPr="000F6319" w:rsidRDefault="000C4FF8" w:rsidP="000C4FF8">
      <w:pPr>
        <w:spacing w:before="200"/>
        <w:ind w:left="4320"/>
        <w:jc w:val="both"/>
        <w:rPr>
          <w:rFonts w:ascii="Bookman Old Style" w:hAnsi="Bookman Old Style" w:cs="Arial"/>
          <w:sz w:val="22"/>
          <w:szCs w:val="22"/>
        </w:rPr>
      </w:pPr>
    </w:p>
    <w:p w:rsidR="000C4FF8" w:rsidRPr="000F6319" w:rsidRDefault="000C4FF8" w:rsidP="000C4FF8">
      <w:pPr>
        <w:ind w:left="4320"/>
        <w:jc w:val="both"/>
        <w:rPr>
          <w:rFonts w:ascii="Bookman Old Style" w:hAnsi="Bookman Old Style" w:cs="Arial"/>
          <w:sz w:val="22"/>
          <w:szCs w:val="22"/>
        </w:rPr>
      </w:pPr>
      <w:r w:rsidRPr="000F6319">
        <w:rPr>
          <w:rFonts w:ascii="Bookman Old Style" w:hAnsi="Bookman Old Style" w:cs="Arial"/>
          <w:b/>
          <w:bCs/>
          <w:sz w:val="22"/>
          <w:szCs w:val="22"/>
        </w:rPr>
        <w:t>Le Soumissionnaire</w:t>
      </w:r>
    </w:p>
    <w:p w:rsidR="000C4FF8" w:rsidRPr="000F6319" w:rsidRDefault="000C4FF8" w:rsidP="000C4FF8">
      <w:pPr>
        <w:ind w:left="9360"/>
        <w:jc w:val="both"/>
        <w:rPr>
          <w:rFonts w:ascii="Bookman Old Style" w:hAnsi="Bookman Old Style" w:cs="Arial"/>
          <w:sz w:val="22"/>
          <w:szCs w:val="22"/>
        </w:rPr>
      </w:pPr>
    </w:p>
    <w:p w:rsidR="000C4FF8" w:rsidRPr="000F6319" w:rsidRDefault="000C4FF8" w:rsidP="000C4FF8">
      <w:pPr>
        <w:ind w:left="4320"/>
        <w:jc w:val="both"/>
        <w:rPr>
          <w:rFonts w:ascii="Bookman Old Style" w:hAnsi="Bookman Old Style" w:cs="Arial"/>
          <w:i/>
          <w:iCs/>
          <w:sz w:val="22"/>
          <w:szCs w:val="22"/>
        </w:rPr>
      </w:pPr>
      <w:r w:rsidRPr="000F6319">
        <w:rPr>
          <w:rFonts w:ascii="Bookman Old Style" w:hAnsi="Bookman Old Style" w:cs="Arial"/>
          <w:i/>
          <w:iCs/>
          <w:sz w:val="22"/>
          <w:szCs w:val="22"/>
        </w:rPr>
        <w:t>(Nom, qualité, cachet et signature)</w:t>
      </w:r>
    </w:p>
    <w:p w:rsidR="000C4FF8" w:rsidRPr="000F6319" w:rsidRDefault="000C4FF8" w:rsidP="000C4FF8">
      <w:pPr>
        <w:ind w:left="4320"/>
        <w:jc w:val="both"/>
        <w:rPr>
          <w:rFonts w:ascii="Bookman Old Style" w:hAnsi="Bookman Old Style" w:cs="Arial"/>
          <w:i/>
          <w:iCs/>
          <w:sz w:val="22"/>
          <w:szCs w:val="22"/>
        </w:rPr>
      </w:pPr>
    </w:p>
    <w:p w:rsidR="000C4FF8" w:rsidRPr="000F6319" w:rsidRDefault="000C4FF8" w:rsidP="000C4FF8">
      <w:pPr>
        <w:ind w:left="4320"/>
        <w:jc w:val="both"/>
        <w:rPr>
          <w:rFonts w:ascii="Bookman Old Style" w:hAnsi="Bookman Old Style" w:cs="Arial"/>
          <w:i/>
          <w:iCs/>
          <w:sz w:val="22"/>
          <w:szCs w:val="22"/>
        </w:rPr>
      </w:pPr>
    </w:p>
    <w:p w:rsidR="000C4FF8" w:rsidRPr="000F6319" w:rsidRDefault="000C4FF8" w:rsidP="000C4FF8">
      <w:pPr>
        <w:ind w:left="4320"/>
        <w:jc w:val="both"/>
        <w:rPr>
          <w:rFonts w:ascii="Bookman Old Style" w:hAnsi="Bookman Old Style" w:cs="Arial"/>
          <w:i/>
          <w:iCs/>
          <w:sz w:val="22"/>
          <w:szCs w:val="22"/>
        </w:rPr>
      </w:pPr>
    </w:p>
    <w:p w:rsidR="000C4FF8" w:rsidRPr="000F6319" w:rsidRDefault="000C4FF8" w:rsidP="000C4FF8">
      <w:pPr>
        <w:ind w:left="4320"/>
        <w:jc w:val="both"/>
        <w:rPr>
          <w:rFonts w:ascii="Bookman Old Style" w:hAnsi="Bookman Old Style" w:cs="Arial"/>
          <w:sz w:val="22"/>
          <w:szCs w:val="22"/>
        </w:rPr>
      </w:pPr>
    </w:p>
    <w:p w:rsidR="000C4FF8" w:rsidRPr="000F6319" w:rsidRDefault="000C4FF8" w:rsidP="000C4FF8">
      <w:pPr>
        <w:spacing w:after="160" w:line="276" w:lineRule="auto"/>
        <w:jc w:val="both"/>
        <w:rPr>
          <w:rFonts w:ascii="Bookman Old Style" w:eastAsia="Calibri" w:hAnsi="Bookman Old Style" w:cs="Arial"/>
          <w:b/>
          <w:sz w:val="22"/>
          <w:szCs w:val="22"/>
          <w:lang w:eastAsia="en-US"/>
        </w:rPr>
      </w:pPr>
    </w:p>
    <w:p w:rsidR="000C4FF8" w:rsidRPr="000F6319" w:rsidRDefault="000C4FF8" w:rsidP="000C4FF8">
      <w:pPr>
        <w:rPr>
          <w:rFonts w:ascii="Bookman Old Style" w:hAnsi="Bookman Old Style" w:cs="Arial"/>
          <w:b/>
          <w:bCs/>
          <w:sz w:val="22"/>
          <w:szCs w:val="22"/>
          <w:lang w:eastAsia="en-US"/>
        </w:rPr>
      </w:pPr>
      <w:r w:rsidRPr="000F6319">
        <w:rPr>
          <w:rFonts w:ascii="Bookman Old Style" w:eastAsia="Calibri" w:hAnsi="Bookman Old Style" w:cs="Arial"/>
          <w:b/>
          <w:sz w:val="22"/>
          <w:szCs w:val="22"/>
          <w:lang w:eastAsia="en-US"/>
        </w:rPr>
        <w:t>PIECE 05</w:t>
      </w:r>
      <w:r w:rsidRPr="000F6319">
        <w:rPr>
          <w:rFonts w:ascii="Bookman Old Style" w:eastAsia="Calibri" w:hAnsi="Bookman Old Style" w:cs="Arial"/>
          <w:b/>
          <w:sz w:val="22"/>
          <w:szCs w:val="22"/>
          <w:lang w:eastAsia="en-US"/>
        </w:rPr>
        <w:tab/>
      </w:r>
      <w:r w:rsidRPr="000F6319">
        <w:rPr>
          <w:rFonts w:ascii="Bookman Old Style" w:hAnsi="Bookman Old Style" w:cs="Arial"/>
          <w:b/>
          <w:bCs/>
          <w:sz w:val="22"/>
          <w:szCs w:val="22"/>
          <w:lang w:eastAsia="en-US"/>
        </w:rPr>
        <w:t>DEVIS QUANTITATIF ET ESTIMATIF (DQE)</w:t>
      </w:r>
    </w:p>
    <w:p w:rsidR="000C4FF8" w:rsidRPr="000F6319" w:rsidRDefault="000C4FF8" w:rsidP="000C4FF8">
      <w:pPr>
        <w:rPr>
          <w:rFonts w:ascii="Bookman Old Style" w:hAnsi="Bookman Old Style" w:cs="Arial"/>
          <w:b/>
          <w:bCs/>
          <w:sz w:val="22"/>
          <w:szCs w:val="22"/>
          <w:lang w:eastAsia="en-US"/>
        </w:rPr>
      </w:pPr>
    </w:p>
    <w:p w:rsidR="000C4FF8" w:rsidRPr="000F6319" w:rsidRDefault="000C4FF8" w:rsidP="000C4FF8">
      <w:pPr>
        <w:rPr>
          <w:rFonts w:ascii="Bookman Old Style" w:eastAsia="Calibri" w:hAnsi="Bookman Old Style" w:cs="Arial"/>
          <w:b/>
          <w:sz w:val="22"/>
          <w:szCs w:val="22"/>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N° DU PRIX</w:t>
            </w: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DESIGNATION</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U</w:t>
            </w:r>
          </w:p>
        </w:tc>
        <w:tc>
          <w:tcPr>
            <w:tcW w:w="992"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Quantité</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P.U.</w:t>
            </w:r>
          </w:p>
        </w:tc>
        <w:tc>
          <w:tcPr>
            <w:tcW w:w="170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Montant Total</w:t>
            </w:r>
          </w:p>
        </w:tc>
      </w:tr>
      <w:tr w:rsidR="000C4FF8" w:rsidRPr="000F6319" w:rsidTr="00396917">
        <w:trPr>
          <w:trHeight w:val="20"/>
          <w:jc w:val="center"/>
        </w:trPr>
        <w:tc>
          <w:tcPr>
            <w:tcW w:w="978" w:type="dxa"/>
          </w:tcPr>
          <w:p w:rsidR="000C4FF8" w:rsidRPr="000F6319" w:rsidRDefault="000C4FF8" w:rsidP="00396917">
            <w:pPr>
              <w:spacing w:line="276" w:lineRule="auto"/>
              <w:jc w:val="both"/>
              <w:rPr>
                <w:rFonts w:ascii="Bookman Old Style" w:hAnsi="Bookman Old Style"/>
                <w:b/>
                <w:bCs/>
                <w:sz w:val="20"/>
              </w:rPr>
            </w:pPr>
            <w:r w:rsidRPr="000F6319">
              <w:rPr>
                <w:rFonts w:ascii="Bookman Old Style" w:hAnsi="Bookman Old Style"/>
                <w:b/>
                <w:sz w:val="20"/>
              </w:rPr>
              <w:t>Série 100</w:t>
            </w:r>
          </w:p>
        </w:tc>
        <w:tc>
          <w:tcPr>
            <w:tcW w:w="4961" w:type="dxa"/>
            <w:hideMark/>
          </w:tcPr>
          <w:p w:rsidR="000C4FF8" w:rsidRPr="000F6319" w:rsidRDefault="000C4FF8" w:rsidP="00396917">
            <w:pPr>
              <w:spacing w:line="276" w:lineRule="auto"/>
              <w:jc w:val="both"/>
              <w:rPr>
                <w:rFonts w:ascii="Bookman Old Style" w:hAnsi="Bookman Old Style"/>
                <w:b/>
                <w:bCs/>
                <w:sz w:val="20"/>
              </w:rPr>
            </w:pPr>
            <w:r w:rsidRPr="000F6319">
              <w:rPr>
                <w:rFonts w:ascii="Bookman Old Style" w:hAnsi="Bookman Old Style"/>
                <w:b/>
                <w:bCs/>
                <w:sz w:val="20"/>
              </w:rPr>
              <w:t>INSTALLATION DE CHANTIER</w:t>
            </w:r>
          </w:p>
        </w:tc>
        <w:tc>
          <w:tcPr>
            <w:tcW w:w="1134" w:type="dxa"/>
            <w:hideMark/>
          </w:tcPr>
          <w:p w:rsidR="000C4FF8" w:rsidRPr="000F6319" w:rsidRDefault="000C4FF8" w:rsidP="00396917">
            <w:pPr>
              <w:spacing w:line="276" w:lineRule="auto"/>
              <w:jc w:val="both"/>
              <w:rPr>
                <w:rFonts w:ascii="Bookman Old Style" w:hAnsi="Bookman Old Style"/>
                <w:b/>
                <w:bCs/>
                <w:sz w:val="20"/>
              </w:rPr>
            </w:pPr>
            <w:r w:rsidRPr="000F6319">
              <w:rPr>
                <w:rFonts w:ascii="Bookman Old Style" w:hAnsi="Bookman Old Style"/>
                <w:b/>
                <w:bCs/>
                <w:sz w:val="20"/>
              </w:rPr>
              <w:t> </w:t>
            </w:r>
          </w:p>
        </w:tc>
        <w:tc>
          <w:tcPr>
            <w:tcW w:w="992" w:type="dxa"/>
            <w:vAlign w:val="center"/>
            <w:hideMark/>
          </w:tcPr>
          <w:p w:rsidR="000C4FF8" w:rsidRPr="000F6319" w:rsidRDefault="000C4FF8" w:rsidP="00396917">
            <w:pPr>
              <w:spacing w:line="276" w:lineRule="auto"/>
              <w:jc w:val="center"/>
              <w:rPr>
                <w:rFonts w:ascii="Bookman Old Style" w:hAnsi="Bookman Old Style"/>
                <w:b/>
                <w:bCs/>
                <w:sz w:val="20"/>
              </w:rPr>
            </w:pPr>
          </w:p>
        </w:tc>
        <w:tc>
          <w:tcPr>
            <w:tcW w:w="1134" w:type="dxa"/>
            <w:vAlign w:val="center"/>
            <w:hideMark/>
          </w:tcPr>
          <w:p w:rsidR="000C4FF8" w:rsidRPr="000F6319" w:rsidRDefault="000C4FF8" w:rsidP="00396917">
            <w:pPr>
              <w:spacing w:line="276" w:lineRule="auto"/>
              <w:jc w:val="center"/>
              <w:rPr>
                <w:rFonts w:ascii="Bookman Old Style" w:hAnsi="Bookman Old Style"/>
                <w:b/>
                <w:bCs/>
                <w:sz w:val="20"/>
              </w:rPr>
            </w:pPr>
          </w:p>
        </w:tc>
        <w:tc>
          <w:tcPr>
            <w:tcW w:w="1701" w:type="dxa"/>
            <w:vAlign w:val="center"/>
            <w:hideMark/>
          </w:tcPr>
          <w:p w:rsidR="000C4FF8" w:rsidRPr="000F6319" w:rsidRDefault="000C4FF8" w:rsidP="00396917">
            <w:pPr>
              <w:spacing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sz w:val="20"/>
                <w:lang w:val="fr-CM"/>
              </w:rPr>
            </w:pPr>
            <w:r w:rsidRPr="000F6319">
              <w:rPr>
                <w:rFonts w:ascii="Bookman Old Style" w:hAnsi="Bookman Old Style"/>
                <w:b/>
                <w:sz w:val="20"/>
              </w:rPr>
              <w:t>101</w:t>
            </w:r>
          </w:p>
        </w:tc>
        <w:tc>
          <w:tcPr>
            <w:tcW w:w="4961" w:type="dxa"/>
            <w:hideMark/>
          </w:tcPr>
          <w:p w:rsidR="000C4FF8" w:rsidRPr="000F6319" w:rsidRDefault="000C4FF8" w:rsidP="00396917">
            <w:pPr>
              <w:spacing w:line="276" w:lineRule="auto"/>
              <w:jc w:val="both"/>
              <w:rPr>
                <w:rFonts w:ascii="Bookman Old Style" w:hAnsi="Bookman Old Style"/>
                <w:sz w:val="20"/>
              </w:rPr>
            </w:pPr>
            <w:r w:rsidRPr="000F6319">
              <w:rPr>
                <w:rFonts w:ascii="Bookman Old Style" w:hAnsi="Bookman Old Style"/>
                <w:sz w:val="20"/>
              </w:rPr>
              <w:t xml:space="preserve">Installation de chantier </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FF</w:t>
            </w:r>
          </w:p>
        </w:tc>
        <w:tc>
          <w:tcPr>
            <w:tcW w:w="992" w:type="dxa"/>
            <w:vAlign w:val="center"/>
            <w:hideMark/>
          </w:tcPr>
          <w:p w:rsidR="000C4FF8" w:rsidRPr="000F6319" w:rsidRDefault="000C4FF8" w:rsidP="00396917">
            <w:pPr>
              <w:spacing w:after="160" w:line="276" w:lineRule="auto"/>
              <w:jc w:val="center"/>
              <w:rPr>
                <w:rFonts w:ascii="Bookman Old Style" w:hAnsi="Bookman Old Style"/>
                <w:b/>
                <w:bCs/>
                <w:sz w:val="20"/>
              </w:rPr>
            </w:pPr>
            <w:r w:rsidRPr="000F6319">
              <w:rPr>
                <w:rFonts w:ascii="Bookman Old Style" w:hAnsi="Bookman Old Style"/>
                <w:b/>
                <w:bCs/>
                <w:sz w:val="20"/>
              </w:rPr>
              <w:t>1</w:t>
            </w:r>
          </w:p>
        </w:tc>
        <w:tc>
          <w:tcPr>
            <w:tcW w:w="1134" w:type="dxa"/>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322"/>
          <w:jc w:val="center"/>
        </w:trPr>
        <w:tc>
          <w:tcPr>
            <w:tcW w:w="978" w:type="dxa"/>
            <w:tcBorders>
              <w:bottom w:val="single" w:sz="4" w:space="0" w:color="auto"/>
            </w:tcBorders>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b/>
                <w:sz w:val="20"/>
              </w:rPr>
              <w:t>102</w:t>
            </w:r>
          </w:p>
        </w:tc>
        <w:tc>
          <w:tcPr>
            <w:tcW w:w="4961" w:type="dxa"/>
            <w:tcBorders>
              <w:bottom w:val="single" w:sz="4" w:space="0" w:color="auto"/>
            </w:tcBorders>
            <w:hideMark/>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sz w:val="20"/>
              </w:rPr>
              <w:t>Amenée et repli de matériel</w:t>
            </w:r>
          </w:p>
        </w:tc>
        <w:tc>
          <w:tcPr>
            <w:tcW w:w="1134" w:type="dxa"/>
            <w:tcBorders>
              <w:bottom w:val="single" w:sz="4" w:space="0" w:color="auto"/>
            </w:tcBorders>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FF</w:t>
            </w:r>
          </w:p>
        </w:tc>
        <w:tc>
          <w:tcPr>
            <w:tcW w:w="992" w:type="dxa"/>
            <w:tcBorders>
              <w:bottom w:val="single" w:sz="4" w:space="0" w:color="auto"/>
            </w:tcBorders>
            <w:vAlign w:val="center"/>
            <w:hideMark/>
          </w:tcPr>
          <w:p w:rsidR="000C4FF8" w:rsidRPr="000F6319" w:rsidRDefault="000C4FF8" w:rsidP="00396917">
            <w:pPr>
              <w:spacing w:after="160" w:line="276" w:lineRule="auto"/>
              <w:jc w:val="center"/>
              <w:rPr>
                <w:rFonts w:ascii="Bookman Old Style" w:hAnsi="Bookman Old Style"/>
                <w:b/>
                <w:bCs/>
                <w:sz w:val="20"/>
              </w:rPr>
            </w:pPr>
            <w:r w:rsidRPr="000F6319">
              <w:rPr>
                <w:rFonts w:ascii="Bookman Old Style" w:hAnsi="Bookman Old Style"/>
                <w:b/>
                <w:bCs/>
                <w:sz w:val="20"/>
              </w:rPr>
              <w:t>1</w:t>
            </w:r>
          </w:p>
        </w:tc>
        <w:tc>
          <w:tcPr>
            <w:tcW w:w="1134" w:type="dxa"/>
            <w:tcBorders>
              <w:bottom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tcBorders>
              <w:bottom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346"/>
          <w:jc w:val="center"/>
        </w:trPr>
        <w:tc>
          <w:tcPr>
            <w:tcW w:w="978" w:type="dxa"/>
            <w:tcBorders>
              <w:top w:val="single" w:sz="4" w:space="0" w:color="auto"/>
            </w:tcBorders>
          </w:tcPr>
          <w:p w:rsidR="000C4FF8" w:rsidRPr="000F6319" w:rsidRDefault="000C4FF8" w:rsidP="00396917">
            <w:pPr>
              <w:spacing w:after="160" w:line="276" w:lineRule="auto"/>
              <w:jc w:val="both"/>
              <w:rPr>
                <w:rFonts w:ascii="Bookman Old Style" w:hAnsi="Bookman Old Style"/>
                <w:b/>
                <w:sz w:val="20"/>
              </w:rPr>
            </w:pPr>
            <w:r w:rsidRPr="000F6319">
              <w:rPr>
                <w:rFonts w:ascii="Bookman Old Style" w:hAnsi="Bookman Old Style"/>
                <w:b/>
                <w:sz w:val="20"/>
              </w:rPr>
              <w:t>103</w:t>
            </w:r>
          </w:p>
        </w:tc>
        <w:tc>
          <w:tcPr>
            <w:tcW w:w="4961" w:type="dxa"/>
            <w:tcBorders>
              <w:top w:val="single" w:sz="4" w:space="0" w:color="auto"/>
            </w:tcBorders>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sz w:val="20"/>
              </w:rPr>
              <w:t>Etudes d’exécution et plan et topographie</w:t>
            </w:r>
          </w:p>
        </w:tc>
        <w:tc>
          <w:tcPr>
            <w:tcW w:w="1134" w:type="dxa"/>
            <w:tcBorders>
              <w:top w:val="single" w:sz="4" w:space="0" w:color="auto"/>
            </w:tcBorders>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FF</w:t>
            </w:r>
          </w:p>
        </w:tc>
        <w:tc>
          <w:tcPr>
            <w:tcW w:w="992" w:type="dxa"/>
            <w:tcBorders>
              <w:top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r w:rsidRPr="000F6319">
              <w:rPr>
                <w:rFonts w:ascii="Bookman Old Style" w:hAnsi="Bookman Old Style"/>
                <w:b/>
                <w:bCs/>
                <w:sz w:val="20"/>
              </w:rPr>
              <w:t>1</w:t>
            </w:r>
          </w:p>
        </w:tc>
        <w:tc>
          <w:tcPr>
            <w:tcW w:w="1134" w:type="dxa"/>
            <w:tcBorders>
              <w:top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tcBorders>
              <w:top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SOUS TOTAL SERIE 100</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vAlign w:val="center"/>
            <w:hideMark/>
          </w:tcPr>
          <w:p w:rsidR="000C4FF8" w:rsidRPr="000F6319" w:rsidRDefault="000C4FF8" w:rsidP="00396917">
            <w:pPr>
              <w:spacing w:after="160" w:line="276" w:lineRule="auto"/>
              <w:jc w:val="center"/>
              <w:rPr>
                <w:rFonts w:ascii="Bookman Old Style" w:hAnsi="Bookman Old Style"/>
                <w:b/>
                <w:bCs/>
                <w:sz w:val="20"/>
              </w:rPr>
            </w:pPr>
          </w:p>
        </w:tc>
        <w:tc>
          <w:tcPr>
            <w:tcW w:w="1134" w:type="dxa"/>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sz w:val="20"/>
              </w:rPr>
              <w:t>Série 200</w:t>
            </w: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xml:space="preserve">OUVRAGE - ASSAINISSEEMENT </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vAlign w:val="center"/>
            <w:hideMark/>
          </w:tcPr>
          <w:p w:rsidR="000C4FF8" w:rsidRPr="000F6319" w:rsidRDefault="000C4FF8" w:rsidP="00396917">
            <w:pPr>
              <w:spacing w:after="160" w:line="276" w:lineRule="auto"/>
              <w:jc w:val="center"/>
              <w:rPr>
                <w:rFonts w:ascii="Bookman Old Style" w:hAnsi="Bookman Old Style"/>
                <w:b/>
                <w:bCs/>
                <w:sz w:val="20"/>
              </w:rPr>
            </w:pPr>
          </w:p>
        </w:tc>
        <w:tc>
          <w:tcPr>
            <w:tcW w:w="1134" w:type="dxa"/>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794"/>
          <w:jc w:val="center"/>
        </w:trPr>
        <w:tc>
          <w:tcPr>
            <w:tcW w:w="978" w:type="dxa"/>
            <w:tcBorders>
              <w:bottom w:val="single" w:sz="4" w:space="0" w:color="auto"/>
            </w:tcBorders>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sz w:val="20"/>
              </w:rPr>
              <w:t>201</w:t>
            </w:r>
          </w:p>
        </w:tc>
        <w:tc>
          <w:tcPr>
            <w:tcW w:w="4961" w:type="dxa"/>
            <w:tcBorders>
              <w:bottom w:val="single" w:sz="4" w:space="0" w:color="auto"/>
            </w:tcBorders>
            <w:noWrap/>
            <w:hideMark/>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sz w:val="20"/>
              </w:rPr>
              <w:t>Construction de Caniveau de section 50X60 y/c toutes sujétions</w:t>
            </w:r>
          </w:p>
        </w:tc>
        <w:tc>
          <w:tcPr>
            <w:tcW w:w="1134" w:type="dxa"/>
            <w:tcBorders>
              <w:bottom w:val="single" w:sz="4" w:space="0" w:color="auto"/>
            </w:tcBorders>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Ml</w:t>
            </w:r>
          </w:p>
        </w:tc>
        <w:tc>
          <w:tcPr>
            <w:tcW w:w="992" w:type="dxa"/>
            <w:tcBorders>
              <w:bottom w:val="single" w:sz="4" w:space="0" w:color="auto"/>
            </w:tcBorders>
            <w:vAlign w:val="center"/>
            <w:hideMark/>
          </w:tcPr>
          <w:p w:rsidR="000C4FF8" w:rsidRPr="000F6319" w:rsidRDefault="000C4FF8" w:rsidP="00396917">
            <w:pPr>
              <w:spacing w:after="160" w:line="276" w:lineRule="auto"/>
              <w:jc w:val="center"/>
              <w:rPr>
                <w:rFonts w:ascii="Bookman Old Style" w:hAnsi="Bookman Old Style"/>
                <w:b/>
                <w:bCs/>
                <w:sz w:val="20"/>
              </w:rPr>
            </w:pPr>
            <w:r w:rsidRPr="000F6319">
              <w:rPr>
                <w:rFonts w:ascii="Bookman Old Style" w:hAnsi="Bookman Old Style"/>
                <w:b/>
                <w:bCs/>
                <w:sz w:val="20"/>
              </w:rPr>
              <w:t>151,52</w:t>
            </w:r>
          </w:p>
        </w:tc>
        <w:tc>
          <w:tcPr>
            <w:tcW w:w="1134" w:type="dxa"/>
            <w:tcBorders>
              <w:bottom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tcBorders>
              <w:bottom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164"/>
          <w:jc w:val="center"/>
        </w:trPr>
        <w:tc>
          <w:tcPr>
            <w:tcW w:w="978" w:type="dxa"/>
            <w:tcBorders>
              <w:top w:val="single" w:sz="4" w:space="0" w:color="auto"/>
            </w:tcBorders>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sz w:val="20"/>
              </w:rPr>
              <w:t>202</w:t>
            </w:r>
          </w:p>
        </w:tc>
        <w:tc>
          <w:tcPr>
            <w:tcW w:w="4961" w:type="dxa"/>
            <w:tcBorders>
              <w:top w:val="single" w:sz="4" w:space="0" w:color="auto"/>
            </w:tcBorders>
            <w:noWrap/>
          </w:tcPr>
          <w:p w:rsidR="000C4FF8" w:rsidRPr="000F6319" w:rsidRDefault="000C4FF8" w:rsidP="00396917">
            <w:pPr>
              <w:spacing w:after="160" w:line="276" w:lineRule="auto"/>
              <w:jc w:val="both"/>
              <w:rPr>
                <w:rFonts w:ascii="Bookman Old Style" w:hAnsi="Bookman Old Style"/>
                <w:sz w:val="20"/>
              </w:rPr>
            </w:pPr>
            <w:r w:rsidRPr="000F6319">
              <w:rPr>
                <w:rFonts w:ascii="Bookman Old Style" w:hAnsi="Bookman Old Style"/>
                <w:sz w:val="20"/>
              </w:rPr>
              <w:t>Recharge en gravelet latéritiques</w:t>
            </w:r>
          </w:p>
        </w:tc>
        <w:tc>
          <w:tcPr>
            <w:tcW w:w="1134" w:type="dxa"/>
            <w:tcBorders>
              <w:top w:val="single" w:sz="4" w:space="0" w:color="auto"/>
            </w:tcBorders>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M3</w:t>
            </w:r>
          </w:p>
        </w:tc>
        <w:tc>
          <w:tcPr>
            <w:tcW w:w="992" w:type="dxa"/>
            <w:tcBorders>
              <w:top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r w:rsidRPr="000F6319">
              <w:rPr>
                <w:rFonts w:ascii="Bookman Old Style" w:hAnsi="Bookman Old Style"/>
                <w:b/>
                <w:bCs/>
                <w:sz w:val="20"/>
              </w:rPr>
              <w:t>165,00</w:t>
            </w:r>
          </w:p>
        </w:tc>
        <w:tc>
          <w:tcPr>
            <w:tcW w:w="1134" w:type="dxa"/>
            <w:tcBorders>
              <w:top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tcBorders>
              <w:top w:val="single" w:sz="4" w:space="0" w:color="auto"/>
            </w:tcBorders>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SOUS TOTAL SERIE 200</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vAlign w:val="center"/>
            <w:hideMark/>
          </w:tcPr>
          <w:p w:rsidR="000C4FF8" w:rsidRPr="000F6319" w:rsidRDefault="000C4FF8" w:rsidP="00396917">
            <w:pPr>
              <w:spacing w:after="160" w:line="276" w:lineRule="auto"/>
              <w:jc w:val="center"/>
              <w:rPr>
                <w:rFonts w:ascii="Bookman Old Style" w:hAnsi="Bookman Old Style"/>
                <w:b/>
                <w:bCs/>
                <w:sz w:val="20"/>
              </w:rPr>
            </w:pPr>
          </w:p>
        </w:tc>
        <w:tc>
          <w:tcPr>
            <w:tcW w:w="1134" w:type="dxa"/>
            <w:vAlign w:val="center"/>
          </w:tcPr>
          <w:p w:rsidR="000C4FF8" w:rsidRPr="000F6319" w:rsidRDefault="000C4FF8" w:rsidP="00396917">
            <w:pPr>
              <w:spacing w:after="160" w:line="276" w:lineRule="auto"/>
              <w:jc w:val="center"/>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A</w:t>
            </w: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MONTANT TOTAL TRAVAUX HT</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1134" w:type="dxa"/>
          </w:tcPr>
          <w:p w:rsidR="000C4FF8" w:rsidRPr="000F6319" w:rsidRDefault="000C4FF8" w:rsidP="00396917">
            <w:pPr>
              <w:spacing w:after="160" w:line="276" w:lineRule="auto"/>
              <w:jc w:val="both"/>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B</w:t>
            </w: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MONTANT  TOTAL NON EXONERE DE TAXE</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1134" w:type="dxa"/>
          </w:tcPr>
          <w:p w:rsidR="000C4FF8" w:rsidRPr="000F6319" w:rsidRDefault="000C4FF8" w:rsidP="00396917">
            <w:pPr>
              <w:spacing w:after="160" w:line="276" w:lineRule="auto"/>
              <w:jc w:val="both"/>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lang w:val="fr-CM"/>
              </w:rPr>
            </w:pPr>
            <w:r w:rsidRPr="000F6319">
              <w:rPr>
                <w:rFonts w:ascii="Bookman Old Style" w:hAnsi="Bookman Old Style"/>
                <w:b/>
                <w:bCs/>
                <w:sz w:val="20"/>
                <w:lang w:val="fr-CM"/>
              </w:rPr>
              <w:t>C</w:t>
            </w: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TVA (19,25%*B) </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1134" w:type="dxa"/>
          </w:tcPr>
          <w:p w:rsidR="000C4FF8" w:rsidRPr="000F6319" w:rsidRDefault="000C4FF8" w:rsidP="00396917">
            <w:pPr>
              <w:spacing w:after="160" w:line="276" w:lineRule="auto"/>
              <w:jc w:val="both"/>
              <w:rPr>
                <w:rFonts w:ascii="Bookman Old Style" w:hAnsi="Bookman Old Style"/>
                <w:b/>
                <w:bCs/>
                <w:sz w:val="20"/>
              </w:rPr>
            </w:pPr>
          </w:p>
        </w:tc>
        <w:tc>
          <w:tcPr>
            <w:tcW w:w="1701" w:type="dxa"/>
            <w:vAlign w:val="center"/>
          </w:tcPr>
          <w:p w:rsidR="000C4FF8" w:rsidRPr="000F6319" w:rsidRDefault="000C4FF8" w:rsidP="00396917">
            <w:pPr>
              <w:spacing w:after="160" w:line="276" w:lineRule="auto"/>
              <w:jc w:val="center"/>
              <w:rPr>
                <w:rFonts w:ascii="Bookman Old Style" w:hAnsi="Bookman Old Style"/>
                <w:b/>
                <w:bCs/>
                <w:sz w:val="20"/>
              </w:rPr>
            </w:pPr>
          </w:p>
        </w:tc>
      </w:tr>
      <w:tr w:rsidR="000C4FF8" w:rsidRPr="000F6319" w:rsidTr="00396917">
        <w:trPr>
          <w:trHeight w:val="20"/>
          <w:jc w:val="center"/>
        </w:trPr>
        <w:tc>
          <w:tcPr>
            <w:tcW w:w="978" w:type="dxa"/>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D</w:t>
            </w:r>
          </w:p>
        </w:tc>
        <w:tc>
          <w:tcPr>
            <w:tcW w:w="4961"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MONTANT TOTAL TRAVAUX TTC</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992"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1134" w:type="dxa"/>
            <w:hideMark/>
          </w:tcPr>
          <w:p w:rsidR="000C4FF8" w:rsidRPr="000F6319" w:rsidRDefault="000C4FF8" w:rsidP="00396917">
            <w:pPr>
              <w:spacing w:after="160" w:line="276" w:lineRule="auto"/>
              <w:jc w:val="both"/>
              <w:rPr>
                <w:rFonts w:ascii="Bookman Old Style" w:hAnsi="Bookman Old Style"/>
                <w:b/>
                <w:bCs/>
                <w:sz w:val="20"/>
              </w:rPr>
            </w:pPr>
            <w:r w:rsidRPr="000F6319">
              <w:rPr>
                <w:rFonts w:ascii="Bookman Old Style" w:hAnsi="Bookman Old Style"/>
                <w:b/>
                <w:bCs/>
                <w:sz w:val="20"/>
              </w:rPr>
              <w:t> </w:t>
            </w:r>
          </w:p>
        </w:tc>
        <w:tc>
          <w:tcPr>
            <w:tcW w:w="1701" w:type="dxa"/>
            <w:vAlign w:val="center"/>
            <w:hideMark/>
          </w:tcPr>
          <w:p w:rsidR="000C4FF8" w:rsidRPr="000F6319" w:rsidRDefault="000C4FF8" w:rsidP="00396917">
            <w:pPr>
              <w:spacing w:after="160" w:line="276" w:lineRule="auto"/>
              <w:jc w:val="center"/>
              <w:rPr>
                <w:rFonts w:ascii="Bookman Old Style" w:hAnsi="Bookman Old Style"/>
                <w:b/>
                <w:bCs/>
                <w:sz w:val="20"/>
              </w:rPr>
            </w:pPr>
          </w:p>
        </w:tc>
      </w:tr>
    </w:tbl>
    <w:p w:rsidR="000C4FF8" w:rsidRPr="000F6319" w:rsidRDefault="000C4FF8" w:rsidP="000C4FF8">
      <w:pPr>
        <w:rPr>
          <w:rFonts w:ascii="Bookman Old Style" w:eastAsia="Calibri" w:hAnsi="Bookman Old Style" w:cs="Arial"/>
          <w:b/>
          <w:sz w:val="22"/>
          <w:szCs w:val="22"/>
          <w:lang w:eastAsia="en-US"/>
        </w:rPr>
      </w:pPr>
    </w:p>
    <w:p w:rsidR="000C4FF8" w:rsidRPr="000F6319" w:rsidRDefault="000C4FF8" w:rsidP="000C4FF8">
      <w:pPr>
        <w:jc w:val="both"/>
        <w:rPr>
          <w:rFonts w:ascii="Bookman Old Style" w:hAnsi="Bookman Old Style" w:cs="Arial"/>
          <w:sz w:val="22"/>
          <w:szCs w:val="22"/>
        </w:rPr>
      </w:pPr>
      <w:r w:rsidRPr="000F6319">
        <w:rPr>
          <w:rFonts w:ascii="Bookman Old Style" w:hAnsi="Bookman Old Style" w:cs="Arial"/>
          <w:sz w:val="22"/>
          <w:szCs w:val="22"/>
        </w:rPr>
        <w:t>Arrêté le présent Devis Quantitatif et Estimatif à la somme globale de : ……………………………………………………………………… (en lettres) Francs CFA TTC.</w:t>
      </w:r>
    </w:p>
    <w:p w:rsidR="000C4FF8" w:rsidRPr="000F6319" w:rsidRDefault="000C4FF8" w:rsidP="000C4FF8">
      <w:pPr>
        <w:jc w:val="both"/>
        <w:rPr>
          <w:rFonts w:ascii="Bookman Old Style" w:hAnsi="Bookman Old Style" w:cs="Arial"/>
          <w:sz w:val="22"/>
          <w:szCs w:val="22"/>
        </w:rPr>
      </w:pPr>
    </w:p>
    <w:p w:rsidR="000C4FF8" w:rsidRPr="000F6319" w:rsidRDefault="000C4FF8" w:rsidP="000C4FF8">
      <w:pPr>
        <w:ind w:left="5040"/>
        <w:jc w:val="both"/>
        <w:rPr>
          <w:rFonts w:ascii="Bookman Old Style" w:hAnsi="Bookman Old Style" w:cs="Arial"/>
          <w:sz w:val="22"/>
          <w:szCs w:val="22"/>
        </w:rPr>
      </w:pPr>
      <w:r w:rsidRPr="000F6319">
        <w:rPr>
          <w:rFonts w:ascii="Bookman Old Style" w:hAnsi="Bookman Old Style" w:cs="Arial"/>
          <w:sz w:val="22"/>
          <w:szCs w:val="22"/>
        </w:rPr>
        <w:t>Fait à……………, le …………………</w:t>
      </w:r>
    </w:p>
    <w:p w:rsidR="000C4FF8" w:rsidRPr="000F6319" w:rsidRDefault="000C4FF8" w:rsidP="000C4FF8">
      <w:pPr>
        <w:ind w:left="5040"/>
        <w:jc w:val="both"/>
        <w:rPr>
          <w:rFonts w:ascii="Bookman Old Style" w:hAnsi="Bookman Old Style" w:cs="Arial"/>
          <w:b/>
          <w:bCs/>
          <w:sz w:val="22"/>
          <w:szCs w:val="22"/>
        </w:rPr>
      </w:pPr>
    </w:p>
    <w:p w:rsidR="000C4FF8" w:rsidRPr="000F6319" w:rsidRDefault="000C4FF8" w:rsidP="000C4FF8">
      <w:pPr>
        <w:ind w:left="5040"/>
        <w:jc w:val="both"/>
        <w:rPr>
          <w:rFonts w:ascii="Bookman Old Style" w:hAnsi="Bookman Old Style" w:cs="Arial"/>
          <w:sz w:val="22"/>
          <w:szCs w:val="22"/>
        </w:rPr>
      </w:pPr>
      <w:r w:rsidRPr="000F6319">
        <w:rPr>
          <w:rFonts w:ascii="Bookman Old Style" w:hAnsi="Bookman Old Style" w:cs="Arial"/>
          <w:b/>
          <w:bCs/>
          <w:sz w:val="22"/>
          <w:szCs w:val="22"/>
        </w:rPr>
        <w:t>Le Soumissionnaire</w:t>
      </w:r>
    </w:p>
    <w:p w:rsidR="000C4FF8" w:rsidRPr="000F6319" w:rsidRDefault="000C4FF8" w:rsidP="000C4FF8">
      <w:pPr>
        <w:ind w:left="5040"/>
        <w:jc w:val="both"/>
        <w:rPr>
          <w:rFonts w:ascii="Bookman Old Style" w:hAnsi="Bookman Old Style" w:cs="Arial"/>
          <w:i/>
          <w:iCs/>
          <w:sz w:val="22"/>
          <w:szCs w:val="22"/>
        </w:rPr>
      </w:pPr>
    </w:p>
    <w:p w:rsidR="000C4FF8" w:rsidRPr="000F6319" w:rsidRDefault="000C4FF8" w:rsidP="000C4FF8">
      <w:pPr>
        <w:ind w:left="5040"/>
        <w:jc w:val="both"/>
        <w:rPr>
          <w:rFonts w:ascii="Bookman Old Style" w:hAnsi="Bookman Old Style" w:cs="Arial"/>
          <w:i/>
          <w:iCs/>
          <w:sz w:val="22"/>
          <w:szCs w:val="22"/>
        </w:rPr>
      </w:pPr>
      <w:r w:rsidRPr="000F6319">
        <w:rPr>
          <w:rFonts w:ascii="Bookman Old Style" w:hAnsi="Bookman Old Style" w:cs="Arial"/>
          <w:i/>
          <w:iCs/>
          <w:sz w:val="22"/>
          <w:szCs w:val="22"/>
        </w:rPr>
        <w:t>(Nom, qualité, cachet et signature)</w:t>
      </w:r>
    </w:p>
    <w:p w:rsidR="000C4FF8" w:rsidRPr="000F6319" w:rsidRDefault="000C4FF8" w:rsidP="000C4FF8">
      <w:pPr>
        <w:rPr>
          <w:rFonts w:ascii="Bookman Old Style" w:hAnsi="Bookman Old Style" w:cs="Arial"/>
          <w:bCs/>
          <w:i/>
          <w:iCs/>
          <w:sz w:val="22"/>
          <w:szCs w:val="22"/>
          <w:lang w:eastAsia="en-US"/>
        </w:rPr>
      </w:pPr>
    </w:p>
    <w:p w:rsidR="000C4FF8" w:rsidRPr="000F6319" w:rsidRDefault="000C4FF8" w:rsidP="000C4FF8">
      <w:pPr>
        <w:pStyle w:val="Titre1"/>
        <w:jc w:val="left"/>
        <w:rPr>
          <w:rFonts w:ascii="Bookman Old Style" w:hAnsi="Bookman Old Style" w:cs="Arial"/>
          <w:sz w:val="24"/>
          <w:szCs w:val="24"/>
          <w:lang w:eastAsia="en-US"/>
        </w:rPr>
      </w:pPr>
      <w:bookmarkStart w:id="142" w:name="_Toc490473389"/>
    </w:p>
    <w:p w:rsidR="000C4FF8" w:rsidRPr="000F6319" w:rsidRDefault="000C4FF8" w:rsidP="000C4FF8">
      <w:pPr>
        <w:rPr>
          <w:rFonts w:ascii="Bookman Old Style" w:hAnsi="Bookman Old Style" w:cs="Arial"/>
          <w:b/>
          <w:bCs/>
          <w:sz w:val="22"/>
          <w:szCs w:val="22"/>
          <w:lang w:eastAsia="en-US"/>
        </w:rPr>
      </w:pPr>
      <w:r w:rsidRPr="000F6319">
        <w:rPr>
          <w:rFonts w:ascii="Bookman Old Style" w:eastAsia="Calibri" w:hAnsi="Bookman Old Style" w:cs="Arial"/>
          <w:b/>
          <w:sz w:val="22"/>
          <w:szCs w:val="22"/>
          <w:lang w:eastAsia="en-US"/>
        </w:rPr>
        <w:br w:type="page"/>
      </w:r>
    </w:p>
    <w:p w:rsidR="000C4FF8" w:rsidRPr="000F6319" w:rsidRDefault="000C4FF8" w:rsidP="000C4FF8">
      <w:pPr>
        <w:rPr>
          <w:rFonts w:ascii="Bookman Old Style" w:hAnsi="Bookman Old Style" w:cs="Arial"/>
          <w:b/>
          <w:bCs/>
          <w:sz w:val="22"/>
          <w:szCs w:val="22"/>
          <w:lang w:eastAsia="en-US"/>
        </w:rPr>
      </w:pPr>
    </w:p>
    <w:p w:rsidR="000C4FF8" w:rsidRPr="000F6319" w:rsidRDefault="000C4FF8" w:rsidP="000C4FF8">
      <w:pPr>
        <w:rPr>
          <w:rFonts w:ascii="Bookman Old Style" w:eastAsia="Calibri" w:hAnsi="Bookman Old Style" w:cs="Arial"/>
          <w:b/>
          <w:sz w:val="22"/>
          <w:szCs w:val="22"/>
          <w:lang w:eastAsia="en-US"/>
        </w:rPr>
      </w:pPr>
      <w:r w:rsidRPr="000F6319">
        <w:rPr>
          <w:rFonts w:ascii="Bookman Old Style" w:eastAsia="Calibri" w:hAnsi="Bookman Old Style" w:cs="Arial"/>
          <w:b/>
          <w:sz w:val="22"/>
          <w:szCs w:val="22"/>
          <w:lang w:eastAsia="en-US"/>
        </w:rPr>
        <w:br w:type="page"/>
      </w:r>
      <w:bookmarkStart w:id="143" w:name="_GoBack"/>
      <w:bookmarkEnd w:id="143"/>
    </w:p>
    <w:p w:rsidR="000F23D0" w:rsidRPr="000F6319" w:rsidRDefault="000F23D0" w:rsidP="000F23D0">
      <w:pPr>
        <w:pStyle w:val="Corpsdetexte3"/>
        <w:spacing w:before="120" w:after="120"/>
        <w:jc w:val="both"/>
        <w:rPr>
          <w:rFonts w:ascii="Arial Narrow" w:hAnsi="Arial Narrow" w:cs="Tahoma"/>
          <w:b/>
          <w:i/>
          <w:sz w:val="24"/>
          <w:szCs w:val="24"/>
        </w:rPr>
      </w:pPr>
      <w:r w:rsidRPr="000F6319">
        <w:rPr>
          <w:rFonts w:ascii="Arial Narrow" w:hAnsi="Arial Narrow" w:cs="Tahoma"/>
          <w:bCs/>
          <w:sz w:val="24"/>
          <w:szCs w:val="24"/>
        </w:rPr>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94"/>
        <w:gridCol w:w="2837"/>
        <w:gridCol w:w="1679"/>
        <w:gridCol w:w="327"/>
        <w:gridCol w:w="1391"/>
        <w:gridCol w:w="2385"/>
      </w:tblGrid>
      <w:tr w:rsidR="000F6319" w:rsidRPr="000F6319" w:rsidTr="004B0088">
        <w:trPr>
          <w:trHeight w:val="180"/>
        </w:trPr>
        <w:tc>
          <w:tcPr>
            <w:tcW w:w="5000" w:type="pct"/>
            <w:gridSpan w:val="6"/>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DESIGNATION</w:t>
            </w:r>
          </w:p>
        </w:tc>
      </w:tr>
      <w:tr w:rsidR="000F6319" w:rsidRPr="000F6319" w:rsidTr="004B0088">
        <w:trPr>
          <w:trHeight w:val="460"/>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N°</w:t>
            </w:r>
          </w:p>
          <w:p w:rsidR="000F23D0" w:rsidRPr="000F6319" w:rsidRDefault="000F23D0" w:rsidP="004B0088">
            <w:pPr>
              <w:rPr>
                <w:rFonts w:ascii="Arial Narrow" w:hAnsi="Arial Narrow"/>
              </w:rPr>
            </w:pPr>
            <w:r w:rsidRPr="000F6319">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Rendement journalier</w:t>
            </w:r>
          </w:p>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Quantité totale</w:t>
            </w:r>
          </w:p>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Unité</w:t>
            </w:r>
          </w:p>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Durée activité</w:t>
            </w:r>
          </w:p>
          <w:p w:rsidR="000F23D0" w:rsidRPr="000F6319" w:rsidRDefault="000F23D0" w:rsidP="004B0088">
            <w:pPr>
              <w:rPr>
                <w:rFonts w:ascii="Arial Narrow" w:hAnsi="Arial Narrow"/>
              </w:rPr>
            </w:pPr>
          </w:p>
        </w:tc>
      </w:tr>
      <w:tr w:rsidR="000F6319" w:rsidRPr="000F6319" w:rsidTr="004B0088">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0F23D0" w:rsidRPr="000F6319" w:rsidRDefault="000F23D0" w:rsidP="004B0088">
            <w:pPr>
              <w:jc w:val="center"/>
              <w:rPr>
                <w:rFonts w:ascii="Arial Narrow" w:hAnsi="Arial Narrow"/>
                <w:b/>
              </w:rPr>
            </w:pPr>
            <w:r w:rsidRPr="000F6319">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Montant</w:t>
            </w:r>
          </w:p>
        </w:tc>
      </w:tr>
      <w:tr w:rsidR="000F6319" w:rsidRPr="000F6319" w:rsidTr="004B0088">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0F23D0" w:rsidRPr="000F6319" w:rsidRDefault="000F23D0" w:rsidP="004B0088">
            <w:pPr>
              <w:jc w:val="center"/>
              <w:rPr>
                <w:rFonts w:ascii="Arial Narrow" w:hAnsi="Arial Narrow"/>
                <w:b/>
              </w:rPr>
            </w:pPr>
            <w:r w:rsidRPr="000F6319">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Montant</w:t>
            </w:r>
          </w:p>
        </w:tc>
      </w:tr>
      <w:tr w:rsidR="000F6319" w:rsidRPr="000F6319" w:rsidTr="004B0088">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rsidR="000F23D0" w:rsidRPr="000F6319" w:rsidRDefault="000F23D0" w:rsidP="004B0088">
            <w:pPr>
              <w:jc w:val="center"/>
              <w:rPr>
                <w:rFonts w:ascii="Arial Narrow" w:hAnsi="Arial Narrow"/>
                <w:b/>
              </w:rPr>
            </w:pPr>
            <w:r w:rsidRPr="000F6319">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Montant</w:t>
            </w:r>
          </w:p>
        </w:tc>
      </w:tr>
      <w:tr w:rsidR="000F6319" w:rsidRPr="000F6319" w:rsidTr="004B0088">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TOTAL COUT DIRECT  A + B +C</w:t>
            </w: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Prix de vente hors taxes</w:t>
            </w:r>
          </w:p>
        </w:tc>
        <w:tc>
          <w:tcPr>
            <w:tcW w:w="668"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r w:rsidR="000F6319" w:rsidRPr="000F6319" w:rsidTr="004B0088">
        <w:trPr>
          <w:trHeight w:val="242"/>
        </w:trPr>
        <w:tc>
          <w:tcPr>
            <w:tcW w:w="862"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V</w:t>
            </w:r>
          </w:p>
        </w:tc>
        <w:tc>
          <w:tcPr>
            <w:tcW w:w="2325" w:type="pct"/>
            <w:gridSpan w:val="3"/>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r w:rsidRPr="000F6319">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r>
    </w:tbl>
    <w:p w:rsidR="000F23D0" w:rsidRPr="000F6319" w:rsidRDefault="000F23D0" w:rsidP="000F23D0">
      <w:pPr>
        <w:rPr>
          <w:rFonts w:ascii="Arial Narrow" w:hAnsi="Arial Narrow"/>
        </w:rPr>
      </w:pPr>
    </w:p>
    <w:p w:rsidR="000F23D0" w:rsidRPr="000F6319" w:rsidRDefault="000F23D0" w:rsidP="000F23D0">
      <w:pPr>
        <w:rPr>
          <w:rFonts w:ascii="Arial Narrow" w:hAnsi="Arial Narrow"/>
        </w:rPr>
      </w:pPr>
      <w:r w:rsidRPr="000F6319">
        <w:rPr>
          <w:rFonts w:ascii="Arial Narrow" w:hAnsi="Arial Narrow" w:cs="Tahoma"/>
          <w:bCs/>
        </w:rPr>
        <w:t>Coûts indirects</w:t>
      </w:r>
    </w:p>
    <w:tbl>
      <w:tblPr>
        <w:tblW w:w="5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
        <w:gridCol w:w="37"/>
        <w:gridCol w:w="3603"/>
        <w:gridCol w:w="1607"/>
        <w:gridCol w:w="1194"/>
        <w:gridCol w:w="1394"/>
        <w:gridCol w:w="1394"/>
        <w:gridCol w:w="1444"/>
      </w:tblGrid>
      <w:tr w:rsidR="000F6319" w:rsidRPr="000F6319" w:rsidTr="004B0088">
        <w:trPr>
          <w:trHeight w:val="173"/>
        </w:trPr>
        <w:tc>
          <w:tcPr>
            <w:tcW w:w="9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p>
        </w:tc>
        <w:tc>
          <w:tcPr>
            <w:tcW w:w="1674"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r w:rsidRPr="000F6319">
              <w:rPr>
                <w:rFonts w:ascii="Arial Narrow" w:hAnsi="Arial Narrow"/>
                <w:i/>
              </w:rPr>
              <w:t>Désignation</w:t>
            </w:r>
          </w:p>
        </w:tc>
        <w:tc>
          <w:tcPr>
            <w:tcW w:w="73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r w:rsidRPr="000F6319">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r w:rsidRPr="000F6319">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r w:rsidRPr="000F6319">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r w:rsidRPr="000F6319">
              <w:rPr>
                <w:rFonts w:ascii="Arial Narrow" w:hAnsi="Arial Narrow"/>
                <w:i/>
              </w:rPr>
              <w:t>Montant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i/>
              </w:rPr>
            </w:pPr>
            <w:r w:rsidRPr="000F6319">
              <w:rPr>
                <w:rFonts w:ascii="Arial Narrow" w:hAnsi="Arial Narrow"/>
                <w:i/>
              </w:rPr>
              <w:t>Pourcentage</w:t>
            </w:r>
          </w:p>
        </w:tc>
      </w:tr>
      <w:tr w:rsidR="000F6319" w:rsidRPr="000F6319" w:rsidTr="004B0088">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r w:rsidRPr="000F6319">
              <w:rPr>
                <w:rFonts w:ascii="Arial Narrow" w:hAnsi="Arial Narrow"/>
                <w:b/>
              </w:rPr>
              <w:t>FRAIS DE CHANTIER (FC)</w:t>
            </w:r>
          </w:p>
        </w:tc>
      </w:tr>
      <w:tr w:rsidR="000F6319" w:rsidRPr="000F6319" w:rsidTr="004B0088">
        <w:trPr>
          <w:trHeight w:val="263"/>
        </w:trPr>
        <w:tc>
          <w:tcPr>
            <w:tcW w:w="92" w:type="pct"/>
            <w:tcBorders>
              <w:top w:val="single" w:sz="4" w:space="0" w:color="auto"/>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 xml:space="preserve">Salaires des personnels d’encadrement et techniques non directement productifs </w:t>
            </w:r>
          </w:p>
        </w:tc>
        <w:tc>
          <w:tcPr>
            <w:tcW w:w="739"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3"/>
        </w:trPr>
        <w:tc>
          <w:tcPr>
            <w:tcW w:w="92" w:type="pct"/>
            <w:tcBorders>
              <w:top w:val="nil"/>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Salaires des personnels d’entretien et de gardiennage</w:t>
            </w:r>
          </w:p>
        </w:tc>
        <w:tc>
          <w:tcPr>
            <w:tcW w:w="739" w:type="pct"/>
            <w:tcBorders>
              <w:top w:val="nil"/>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Homme/mois</w:t>
            </w:r>
          </w:p>
        </w:tc>
        <w:tc>
          <w:tcPr>
            <w:tcW w:w="549"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3"/>
        </w:trPr>
        <w:tc>
          <w:tcPr>
            <w:tcW w:w="92" w:type="pct"/>
            <w:tcBorders>
              <w:top w:val="nil"/>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Frais d’études et de bureau de contrôle</w:t>
            </w:r>
          </w:p>
        </w:tc>
        <w:tc>
          <w:tcPr>
            <w:tcW w:w="739" w:type="pct"/>
            <w:tcBorders>
              <w:top w:val="nil"/>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Homme/mois</w:t>
            </w:r>
          </w:p>
        </w:tc>
        <w:tc>
          <w:tcPr>
            <w:tcW w:w="549"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89"/>
        </w:trPr>
        <w:tc>
          <w:tcPr>
            <w:tcW w:w="92" w:type="pct"/>
            <w:tcBorders>
              <w:top w:val="nil"/>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Laboratoire</w:t>
            </w:r>
          </w:p>
        </w:tc>
        <w:tc>
          <w:tcPr>
            <w:tcW w:w="739" w:type="pct"/>
            <w:tcBorders>
              <w:top w:val="nil"/>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Forfait</w:t>
            </w:r>
          </w:p>
        </w:tc>
        <w:tc>
          <w:tcPr>
            <w:tcW w:w="549"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89"/>
        </w:trPr>
        <w:tc>
          <w:tcPr>
            <w:tcW w:w="92" w:type="pct"/>
            <w:tcBorders>
              <w:top w:val="nil"/>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Véhicule de liaison</w:t>
            </w:r>
          </w:p>
        </w:tc>
        <w:tc>
          <w:tcPr>
            <w:tcW w:w="739" w:type="pct"/>
            <w:tcBorders>
              <w:top w:val="nil"/>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Jour</w:t>
            </w:r>
          </w:p>
        </w:tc>
        <w:tc>
          <w:tcPr>
            <w:tcW w:w="549"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3"/>
        </w:trPr>
        <w:tc>
          <w:tcPr>
            <w:tcW w:w="92" w:type="pct"/>
            <w:tcBorders>
              <w:top w:val="nil"/>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Matériel et équipements non affectés</w:t>
            </w:r>
          </w:p>
        </w:tc>
        <w:tc>
          <w:tcPr>
            <w:tcW w:w="739" w:type="pct"/>
            <w:tcBorders>
              <w:top w:val="nil"/>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Forfait</w:t>
            </w:r>
          </w:p>
        </w:tc>
        <w:tc>
          <w:tcPr>
            <w:tcW w:w="549"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89"/>
        </w:trPr>
        <w:tc>
          <w:tcPr>
            <w:tcW w:w="92" w:type="pct"/>
            <w:tcBorders>
              <w:top w:val="nil"/>
              <w:left w:val="single" w:sz="4" w:space="0" w:color="auto"/>
              <w:bottom w:val="nil"/>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Locations outillages divers</w:t>
            </w:r>
          </w:p>
        </w:tc>
        <w:tc>
          <w:tcPr>
            <w:tcW w:w="739" w:type="pct"/>
            <w:tcBorders>
              <w:top w:val="nil"/>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Mois</w:t>
            </w:r>
          </w:p>
        </w:tc>
        <w:tc>
          <w:tcPr>
            <w:tcW w:w="549"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nil"/>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89"/>
        </w:trPr>
        <w:tc>
          <w:tcPr>
            <w:tcW w:w="92" w:type="pct"/>
            <w:tcBorders>
              <w:top w:val="nil"/>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Eau</w:t>
            </w:r>
          </w:p>
        </w:tc>
        <w:tc>
          <w:tcPr>
            <w:tcW w:w="739"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92"/>
        </w:trPr>
        <w:tc>
          <w:tcPr>
            <w:tcW w:w="92" w:type="pct"/>
            <w:tcBorders>
              <w:top w:val="nil"/>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Electricité</w:t>
            </w:r>
          </w:p>
        </w:tc>
        <w:tc>
          <w:tcPr>
            <w:tcW w:w="739"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92"/>
        </w:trPr>
        <w:tc>
          <w:tcPr>
            <w:tcW w:w="92" w:type="pct"/>
            <w:tcBorders>
              <w:top w:val="nil"/>
              <w:left w:val="single" w:sz="4" w:space="0" w:color="auto"/>
              <w:bottom w:val="single" w:sz="4" w:space="0" w:color="auto"/>
              <w:right w:val="single" w:sz="4" w:space="0" w:color="auto"/>
            </w:tcBorders>
          </w:tcPr>
          <w:p w:rsidR="000F23D0" w:rsidRPr="000F6319" w:rsidRDefault="000F23D0" w:rsidP="004B0088">
            <w:pPr>
              <w:rPr>
                <w:rFonts w:ascii="Arial Narrow" w:hAnsi="Arial Narrow"/>
              </w:rPr>
            </w:pPr>
          </w:p>
        </w:tc>
        <w:tc>
          <w:tcPr>
            <w:tcW w:w="1674" w:type="pct"/>
            <w:gridSpan w:val="2"/>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Téléphone</w:t>
            </w:r>
          </w:p>
        </w:tc>
        <w:tc>
          <w:tcPr>
            <w:tcW w:w="739"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92"/>
        </w:trPr>
        <w:tc>
          <w:tcPr>
            <w:tcW w:w="9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674"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Montant total des déboursé sec</w:t>
            </w:r>
          </w:p>
        </w:tc>
        <w:tc>
          <w:tcPr>
            <w:tcW w:w="73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b/>
              </w:rPr>
            </w:pPr>
            <w:r w:rsidRPr="000F6319">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r>
      <w:tr w:rsidR="000F6319" w:rsidRPr="000F6319" w:rsidTr="004B0088">
        <w:trPr>
          <w:trHeight w:val="95"/>
        </w:trPr>
        <w:tc>
          <w:tcPr>
            <w:tcW w:w="5000" w:type="pct"/>
            <w:gridSpan w:val="8"/>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i/>
              </w:rPr>
            </w:pPr>
            <w:r w:rsidRPr="000F6319">
              <w:rPr>
                <w:rFonts w:ascii="Arial Narrow" w:hAnsi="Arial Narrow"/>
                <w:i/>
              </w:rPr>
              <w:t xml:space="preserve">Coefficient de récupération des frais de chantier : </w:t>
            </w:r>
            <w:r w:rsidRPr="000F6319">
              <w:rPr>
                <w:rFonts w:ascii="Arial Narrow" w:hAnsi="Arial Narrow"/>
              </w:rPr>
              <w:t>K1 (%) = 100 X (</w:t>
            </w:r>
            <w:r w:rsidRPr="000F6319">
              <w:rPr>
                <w:rFonts w:ascii="Arial Narrow" w:hAnsi="Arial Narrow"/>
              </w:rPr>
              <w:sym w:font="UniversalMath1 BT" w:char="0053"/>
            </w:r>
            <w:r w:rsidRPr="000F6319">
              <w:rPr>
                <w:rFonts w:ascii="Arial Narrow" w:hAnsi="Arial Narrow"/>
              </w:rPr>
              <w:t xml:space="preserve">Frais de chantier / </w:t>
            </w:r>
            <w:r w:rsidRPr="000F6319">
              <w:rPr>
                <w:rFonts w:ascii="Arial Narrow" w:hAnsi="Arial Narrow"/>
              </w:rPr>
              <w:sym w:font="UniversalMath1 BT" w:char="0053"/>
            </w:r>
            <w:r w:rsidRPr="000F6319">
              <w:rPr>
                <w:rFonts w:ascii="Arial Narrow" w:hAnsi="Arial Narrow"/>
              </w:rPr>
              <w:t xml:space="preserve"> Déboursés secs)</w:t>
            </w:r>
          </w:p>
        </w:tc>
      </w:tr>
      <w:tr w:rsidR="000F6319" w:rsidRPr="000F6319" w:rsidTr="004B0088">
        <w:trPr>
          <w:trHeight w:val="92"/>
        </w:trPr>
        <w:tc>
          <w:tcPr>
            <w:tcW w:w="92" w:type="pct"/>
            <w:tcBorders>
              <w:top w:val="nil"/>
              <w:left w:val="single" w:sz="4" w:space="0" w:color="auto"/>
              <w:bottom w:val="single" w:sz="4" w:space="0" w:color="auto"/>
              <w:right w:val="single" w:sz="4" w:space="0" w:color="auto"/>
            </w:tcBorders>
          </w:tcPr>
          <w:p w:rsidR="000F23D0" w:rsidRPr="000F6319" w:rsidRDefault="000F23D0" w:rsidP="004B0088">
            <w:pPr>
              <w:rPr>
                <w:rFonts w:ascii="Arial Narrow" w:hAnsi="Arial Narrow"/>
                <w:b/>
              </w:rPr>
            </w:pPr>
          </w:p>
        </w:tc>
        <w:tc>
          <w:tcPr>
            <w:tcW w:w="1674" w:type="pct"/>
            <w:gridSpan w:val="2"/>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Valeur de K1</w:t>
            </w:r>
          </w:p>
        </w:tc>
        <w:tc>
          <w:tcPr>
            <w:tcW w:w="3233" w:type="pct"/>
            <w:gridSpan w:val="5"/>
            <w:tcBorders>
              <w:top w:val="nil"/>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r w:rsidRPr="000F6319">
              <w:rPr>
                <w:rFonts w:ascii="Arial Narrow" w:hAnsi="Arial Narrow"/>
                <w:b/>
              </w:rPr>
              <w:t>%</w:t>
            </w:r>
          </w:p>
        </w:tc>
      </w:tr>
      <w:tr w:rsidR="000F6319" w:rsidRPr="000F6319" w:rsidTr="004B0088">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r w:rsidRPr="000F6319">
              <w:rPr>
                <w:rFonts w:ascii="Arial Narrow" w:hAnsi="Arial Narrow"/>
                <w:b/>
              </w:rPr>
              <w:t>FRAIS GENERAUX (FG)</w:t>
            </w:r>
          </w:p>
        </w:tc>
      </w:tr>
      <w:tr w:rsidR="000F6319" w:rsidRPr="000F6319"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Frais généraux de siège (coûts de gestion)</w:t>
            </w:r>
          </w:p>
        </w:tc>
        <w:tc>
          <w:tcPr>
            <w:tcW w:w="73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Frais généraux d’exploitation (coûts de production hors site)</w:t>
            </w:r>
          </w:p>
        </w:tc>
        <w:tc>
          <w:tcPr>
            <w:tcW w:w="73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Charge sociales (cotisation CNPS)</w:t>
            </w:r>
          </w:p>
        </w:tc>
        <w:tc>
          <w:tcPr>
            <w:tcW w:w="739"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jc w:val="cente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Assurances</w:t>
            </w:r>
          </w:p>
        </w:tc>
        <w:tc>
          <w:tcPr>
            <w:tcW w:w="73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Frais de timbres et enregistrement</w:t>
            </w:r>
          </w:p>
        </w:tc>
        <w:tc>
          <w:tcPr>
            <w:tcW w:w="739"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jc w:val="cente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Frais financiers</w:t>
            </w:r>
          </w:p>
        </w:tc>
        <w:tc>
          <w:tcPr>
            <w:tcW w:w="739"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jc w:val="cente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Garantie de bonne fin (manque à gagner)</w:t>
            </w:r>
          </w:p>
        </w:tc>
        <w:tc>
          <w:tcPr>
            <w:tcW w:w="739"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jc w:val="cente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Retenue de garantie (manque à gagner)</w:t>
            </w:r>
          </w:p>
        </w:tc>
        <w:tc>
          <w:tcPr>
            <w:tcW w:w="739"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jc w:val="center"/>
            </w:pPr>
            <w:r w:rsidRPr="000F6319">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r>
      <w:tr w:rsidR="000F6319" w:rsidRPr="000F6319" w:rsidTr="004B0088">
        <w:trPr>
          <w:trHeight w:val="177"/>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Montant Total des frais généraux</w:t>
            </w:r>
          </w:p>
        </w:tc>
        <w:tc>
          <w:tcPr>
            <w:tcW w:w="739"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center"/>
              <w:rPr>
                <w:rFonts w:ascii="Arial Narrow" w:hAnsi="Arial Narrow"/>
                <w:b/>
              </w:rPr>
            </w:pPr>
            <w:r w:rsidRPr="000F6319">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c>
          <w:tcPr>
            <w:tcW w:w="662" w:type="pct"/>
            <w:tcBorders>
              <w:top w:val="single" w:sz="4" w:space="0" w:color="auto"/>
              <w:left w:val="single" w:sz="4" w:space="0" w:color="auto"/>
              <w:bottom w:val="nil"/>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w:t>
            </w:r>
          </w:p>
        </w:tc>
      </w:tr>
      <w:tr w:rsidR="000F6319" w:rsidRPr="000F6319" w:rsidTr="004B0088">
        <w:trPr>
          <w:trHeight w:val="95"/>
        </w:trPr>
        <w:tc>
          <w:tcPr>
            <w:tcW w:w="5000" w:type="pct"/>
            <w:gridSpan w:val="8"/>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i/>
              </w:rPr>
            </w:pPr>
            <w:r w:rsidRPr="000F6319">
              <w:rPr>
                <w:rFonts w:ascii="Arial Narrow" w:hAnsi="Arial Narrow"/>
                <w:i/>
              </w:rPr>
              <w:t xml:space="preserve">Coefficient de récupération des frais généraux : </w:t>
            </w:r>
            <w:r w:rsidRPr="000F6319">
              <w:rPr>
                <w:rFonts w:ascii="Arial Narrow" w:hAnsi="Arial Narrow"/>
              </w:rPr>
              <w:t>K2 (%) = 100 X (</w:t>
            </w:r>
            <w:r w:rsidRPr="000F6319">
              <w:rPr>
                <w:rFonts w:ascii="Arial Narrow" w:hAnsi="Arial Narrow"/>
              </w:rPr>
              <w:sym w:font="UniversalMath1 BT" w:char="0053"/>
            </w:r>
            <w:r w:rsidRPr="000F6319">
              <w:rPr>
                <w:rFonts w:ascii="Arial Narrow" w:hAnsi="Arial Narrow"/>
              </w:rPr>
              <w:t xml:space="preserve">Frais généraux / </w:t>
            </w:r>
            <w:r w:rsidRPr="000F6319">
              <w:rPr>
                <w:rFonts w:ascii="Arial Narrow" w:hAnsi="Arial Narrow"/>
              </w:rPr>
              <w:sym w:font="UniversalMath1 BT" w:char="0053"/>
            </w:r>
            <w:r w:rsidRPr="000F6319">
              <w:rPr>
                <w:rFonts w:ascii="Arial Narrow" w:hAnsi="Arial Narrow"/>
              </w:rPr>
              <w:t xml:space="preserve"> Déboursés totaux)</w:t>
            </w:r>
          </w:p>
        </w:tc>
      </w:tr>
      <w:tr w:rsidR="000F6319" w:rsidRPr="000F6319" w:rsidTr="004B0088">
        <w:trPr>
          <w:trHeight w:val="92"/>
        </w:trPr>
        <w:tc>
          <w:tcPr>
            <w:tcW w:w="92" w:type="pct"/>
            <w:tcBorders>
              <w:top w:val="nil"/>
              <w:left w:val="single" w:sz="4" w:space="0" w:color="auto"/>
              <w:bottom w:val="single" w:sz="4" w:space="0" w:color="auto"/>
              <w:right w:val="single" w:sz="4" w:space="0" w:color="auto"/>
            </w:tcBorders>
          </w:tcPr>
          <w:p w:rsidR="000F23D0" w:rsidRPr="000F6319" w:rsidRDefault="000F23D0" w:rsidP="004B0088">
            <w:pPr>
              <w:rPr>
                <w:rFonts w:ascii="Arial Narrow" w:hAnsi="Arial Narrow"/>
                <w:b/>
              </w:rPr>
            </w:pPr>
          </w:p>
        </w:tc>
        <w:tc>
          <w:tcPr>
            <w:tcW w:w="1674" w:type="pct"/>
            <w:gridSpan w:val="2"/>
            <w:tcBorders>
              <w:top w:val="nil"/>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b/>
              </w:rPr>
            </w:pPr>
            <w:r w:rsidRPr="000F6319">
              <w:rPr>
                <w:rFonts w:ascii="Arial Narrow" w:hAnsi="Arial Narrow"/>
                <w:b/>
              </w:rPr>
              <w:t>Valeur de K2</w:t>
            </w:r>
          </w:p>
        </w:tc>
        <w:tc>
          <w:tcPr>
            <w:tcW w:w="3233" w:type="pct"/>
            <w:gridSpan w:val="5"/>
            <w:tcBorders>
              <w:top w:val="nil"/>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r w:rsidRPr="000F6319">
              <w:rPr>
                <w:rFonts w:ascii="Arial Narrow" w:hAnsi="Arial Narrow"/>
                <w:b/>
              </w:rPr>
              <w:t>%</w:t>
            </w:r>
          </w:p>
        </w:tc>
      </w:tr>
      <w:tr w:rsidR="000F6319" w:rsidRPr="000F6319" w:rsidTr="004B0088">
        <w:trPr>
          <w:trHeight w:val="92"/>
        </w:trPr>
        <w:tc>
          <w:tcPr>
            <w:tcW w:w="5000" w:type="pct"/>
            <w:gridSpan w:val="8"/>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b/>
              </w:rPr>
            </w:pPr>
            <w:r w:rsidRPr="000F6319">
              <w:rPr>
                <w:rFonts w:ascii="Arial Narrow" w:hAnsi="Arial Narrow"/>
                <w:b/>
              </w:rPr>
              <w:t>BENEFICES ET ALEAS</w:t>
            </w:r>
          </w:p>
        </w:tc>
      </w:tr>
      <w:tr w:rsidR="000F6319" w:rsidRPr="000F6319"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Prix Total de revient (DS+FC+FG)</w:t>
            </w:r>
          </w:p>
        </w:tc>
        <w:tc>
          <w:tcPr>
            <w:tcW w:w="73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center"/>
              <w:rPr>
                <w:rFonts w:ascii="Arial Narrow" w:hAnsi="Arial Narrow"/>
              </w:rPr>
            </w:pPr>
            <w:r w:rsidRPr="000F6319">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p>
        </w:tc>
      </w:tr>
      <w:tr w:rsidR="000F6319" w:rsidRPr="000F6319" w:rsidTr="004B0088">
        <w:trPr>
          <w:trHeight w:val="92"/>
        </w:trPr>
        <w:tc>
          <w:tcPr>
            <w:tcW w:w="109" w:type="pct"/>
            <w:gridSpan w:val="2"/>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Marge bénéficiaire</w:t>
            </w:r>
          </w:p>
        </w:tc>
        <w:tc>
          <w:tcPr>
            <w:tcW w:w="739" w:type="pct"/>
            <w:tcBorders>
              <w:top w:val="single" w:sz="4" w:space="0" w:color="auto"/>
              <w:left w:val="single" w:sz="4" w:space="0" w:color="auto"/>
              <w:bottom w:val="single" w:sz="4" w:space="0" w:color="auto"/>
              <w:right w:val="single" w:sz="4" w:space="0" w:color="auto"/>
            </w:tcBorders>
          </w:tcPr>
          <w:p w:rsidR="000F23D0" w:rsidRPr="000F6319" w:rsidRDefault="000F23D0" w:rsidP="004B0088">
            <w:pPr>
              <w:jc w:val="center"/>
            </w:pPr>
            <w:r w:rsidRPr="000F6319">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r w:rsidRPr="000F6319">
              <w:rPr>
                <w:rFonts w:ascii="Arial Narrow" w:hAnsi="Arial Narrow"/>
              </w:rPr>
              <w:t>-</w:t>
            </w:r>
          </w:p>
        </w:tc>
        <w:tc>
          <w:tcPr>
            <w:tcW w:w="662" w:type="pct"/>
            <w:tcBorders>
              <w:top w:val="single" w:sz="4" w:space="0" w:color="auto"/>
              <w:left w:val="single" w:sz="4" w:space="0" w:color="auto"/>
              <w:bottom w:val="single" w:sz="4" w:space="0" w:color="auto"/>
              <w:right w:val="single" w:sz="4" w:space="0" w:color="auto"/>
            </w:tcBorders>
            <w:vAlign w:val="center"/>
          </w:tcPr>
          <w:p w:rsidR="000F23D0" w:rsidRPr="000F6319" w:rsidRDefault="000F23D0" w:rsidP="004B0088">
            <w:pPr>
              <w:jc w:val="right"/>
              <w:rPr>
                <w:rFonts w:ascii="Arial Narrow" w:hAnsi="Arial Narrow"/>
              </w:rPr>
            </w:pPr>
          </w:p>
        </w:tc>
      </w:tr>
    </w:tbl>
    <w:p w:rsidR="000C4FF8" w:rsidRPr="000F6319" w:rsidRDefault="000C4FF8" w:rsidP="000C4FF8">
      <w:pPr>
        <w:rPr>
          <w:rFonts w:ascii="Bookman Old Style" w:eastAsia="Calibri" w:hAnsi="Bookman Old Style" w:cs="Arial"/>
          <w:b/>
          <w:sz w:val="22"/>
          <w:szCs w:val="22"/>
          <w:lang w:eastAsia="en-US"/>
        </w:rPr>
        <w:sectPr w:rsidR="000C4FF8" w:rsidRPr="000F6319" w:rsidSect="00396917">
          <w:headerReference w:type="even" r:id="rId39"/>
          <w:headerReference w:type="default" r:id="rId40"/>
          <w:headerReference w:type="first" r:id="rId41"/>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rsidR="000C4FF8" w:rsidRPr="000F6319" w:rsidRDefault="000C4FF8" w:rsidP="000C4FF8">
      <w:pPr>
        <w:rPr>
          <w:rFonts w:ascii="Bookman Old Style" w:eastAsia="Calibri" w:hAnsi="Bookman Old Style" w:cs="Arial"/>
          <w:b/>
          <w:sz w:val="22"/>
          <w:szCs w:val="22"/>
          <w:lang w:eastAsia="en-US"/>
        </w:rPr>
      </w:pPr>
    </w:p>
    <w:p w:rsidR="000C4FF8" w:rsidRPr="000F6319" w:rsidRDefault="000C4FF8" w:rsidP="000C4FF8">
      <w:pPr>
        <w:pStyle w:val="Titre1"/>
        <w:jc w:val="left"/>
        <w:rPr>
          <w:rFonts w:ascii="Bookman Old Style" w:hAnsi="Bookman Old Style" w:cs="Arial"/>
          <w:sz w:val="22"/>
          <w:szCs w:val="22"/>
        </w:rPr>
      </w:pPr>
      <w:bookmarkStart w:id="144" w:name="_Toc26780489"/>
      <w:bookmarkStart w:id="145" w:name="_Toc235532446"/>
      <w:bookmarkStart w:id="146" w:name="_Toc236306838"/>
      <w:bookmarkStart w:id="147" w:name="_Toc236309745"/>
      <w:bookmarkStart w:id="148" w:name="_Toc202786388"/>
      <w:bookmarkEnd w:id="142"/>
      <w:bookmarkEnd w:id="144"/>
      <w:r w:rsidRPr="000F6319">
        <w:rPr>
          <w:rFonts w:ascii="Bookman Old Style" w:hAnsi="Bookman Old Style" w:cs="Arial"/>
          <w:sz w:val="22"/>
          <w:szCs w:val="22"/>
        </w:rPr>
        <w:t>ANNEXE 3 :</w:t>
      </w:r>
      <w:r w:rsidRPr="000F6319">
        <w:rPr>
          <w:rFonts w:ascii="Bookman Old Style" w:hAnsi="Bookman Old Style" w:cs="Arial"/>
          <w:sz w:val="22"/>
          <w:szCs w:val="22"/>
        </w:rPr>
        <w:tab/>
        <w:t>FORMULAIRES DU MARCHE</w:t>
      </w:r>
      <w:bookmarkEnd w:id="145"/>
      <w:bookmarkEnd w:id="146"/>
      <w:bookmarkEnd w:id="147"/>
      <w:bookmarkEnd w:id="148"/>
    </w:p>
    <w:p w:rsidR="000C4FF8" w:rsidRPr="000F6319" w:rsidRDefault="000C4FF8" w:rsidP="000C4FF8">
      <w:pPr>
        <w:rPr>
          <w:rFonts w:ascii="Bookman Old Style" w:hAnsi="Bookman Old Style" w:cs="Arial"/>
          <w:bCs/>
          <w:sz w:val="22"/>
          <w:szCs w:val="22"/>
          <w:lang w:eastAsia="en-US"/>
        </w:rPr>
      </w:pPr>
      <w:r w:rsidRPr="000F6319">
        <w:rPr>
          <w:rFonts w:ascii="Bookman Old Style" w:hAnsi="Bookman Old Style" w:cs="Arial"/>
          <w:b/>
          <w:bCs/>
          <w:sz w:val="22"/>
          <w:szCs w:val="22"/>
        </w:rPr>
        <w:br w:type="page"/>
      </w:r>
    </w:p>
    <w:p w:rsidR="000C4FF8" w:rsidRPr="000F6319" w:rsidRDefault="000C4FF8" w:rsidP="000C4FF8">
      <w:pPr>
        <w:pStyle w:val="SectionXHeading"/>
        <w:spacing w:before="120" w:after="120"/>
        <w:ind w:left="578" w:hanging="578"/>
        <w:rPr>
          <w:rFonts w:ascii="Bookman Old Style" w:hAnsi="Bookman Old Style" w:cs="Arial"/>
          <w:bCs/>
          <w:sz w:val="28"/>
          <w:szCs w:val="22"/>
          <w:u w:val="single"/>
          <w:lang w:val="fr-FR"/>
        </w:rPr>
      </w:pPr>
      <w:r w:rsidRPr="000F6319">
        <w:rPr>
          <w:rFonts w:ascii="Bookman Old Style" w:hAnsi="Bookman Old Style" w:cs="Arial"/>
          <w:bCs/>
          <w:sz w:val="28"/>
          <w:szCs w:val="22"/>
          <w:u w:val="single"/>
          <w:lang w:val="fr-FR"/>
        </w:rPr>
        <w:t>Acte d’Engagement</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AUX TERMES DU PRÉSENT MARCHÉ, </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ab/>
      </w:r>
      <w:r w:rsidRPr="000F6319">
        <w:rPr>
          <w:rFonts w:ascii="Bookman Old Style" w:hAnsi="Bookman Old Style" w:cs="Arial"/>
          <w:bCs/>
          <w:sz w:val="22"/>
          <w:szCs w:val="22"/>
        </w:rPr>
        <w:tab/>
        <w:t>conclu le _____________</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ENTRE </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(1) </w:t>
      </w:r>
      <w:r w:rsidRPr="000F6319">
        <w:rPr>
          <w:rFonts w:ascii="Bookman Old Style" w:hAnsi="Bookman Old Style" w:cs="Arial"/>
          <w:bCs/>
          <w:iCs/>
          <w:sz w:val="22"/>
          <w:szCs w:val="22"/>
        </w:rPr>
        <w:t>Le_________________________</w:t>
      </w:r>
      <w:r w:rsidRPr="000F6319">
        <w:rPr>
          <w:rFonts w:ascii="Bookman Old Style" w:hAnsi="Bookman Old Style" w:cs="Arial"/>
          <w:bCs/>
          <w:i/>
          <w:iCs/>
          <w:sz w:val="22"/>
          <w:szCs w:val="22"/>
        </w:rPr>
        <w:t xml:space="preserve"> </w:t>
      </w:r>
      <w:r w:rsidRPr="000F6319">
        <w:rPr>
          <w:rFonts w:ascii="Bookman Old Style" w:hAnsi="Bookman Old Style" w:cs="Arial"/>
          <w:bCs/>
          <w:sz w:val="22"/>
          <w:szCs w:val="22"/>
        </w:rPr>
        <w:t xml:space="preserve">(ci-après dénommé le «Maître d’Ouvrage ») d’une part, et </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(2) </w:t>
      </w:r>
      <w:r w:rsidRPr="000F6319">
        <w:rPr>
          <w:rFonts w:ascii="Bookman Old Style" w:hAnsi="Bookman Old Style" w:cs="Arial"/>
          <w:bCs/>
          <w:iCs/>
          <w:sz w:val="22"/>
          <w:szCs w:val="22"/>
        </w:rPr>
        <w:t>___________________________</w:t>
      </w:r>
      <w:r w:rsidRPr="000F6319">
        <w:rPr>
          <w:rFonts w:ascii="Bookman Old Style" w:hAnsi="Bookman Old Style" w:cs="Arial"/>
          <w:bCs/>
          <w:sz w:val="22"/>
          <w:szCs w:val="22"/>
        </w:rPr>
        <w:t>(ci-après dénommé l’ « Entreprise»), d’autre part :</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ATTENDU QUE le Maître d’Ouvrage a émis une Demande de Cotations pour l’exécution des Travaux  </w:t>
      </w:r>
      <w:r w:rsidRPr="000F6319">
        <w:rPr>
          <w:rFonts w:ascii="Bookman Old Style" w:hAnsi="Bookman Old Style" w:cs="Arial"/>
          <w:bCs/>
          <w:i/>
          <w:sz w:val="22"/>
          <w:szCs w:val="22"/>
        </w:rPr>
        <w:t>[insérer l’</w:t>
      </w:r>
      <w:r w:rsidRPr="000F6319">
        <w:rPr>
          <w:rFonts w:ascii="Bookman Old Style" w:hAnsi="Bookman Old Style" w:cs="Arial"/>
          <w:bCs/>
          <w:i/>
          <w:iCs/>
          <w:sz w:val="22"/>
          <w:szCs w:val="22"/>
        </w:rPr>
        <w:t xml:space="preserve">intitulé du marché] </w:t>
      </w:r>
      <w:r w:rsidRPr="000F6319">
        <w:rPr>
          <w:rFonts w:ascii="Bookman Old Style" w:hAnsi="Bookman Old Style" w:cs="Arial"/>
          <w:bCs/>
          <w:sz w:val="22"/>
          <w:szCs w:val="22"/>
        </w:rPr>
        <w:t>et a accepté la Cotation de l’Entreprise pour l’exécution de ces Travaux, pour un montant égal à </w:t>
      </w:r>
      <w:r w:rsidRPr="000F6319">
        <w:rPr>
          <w:rFonts w:ascii="Bookman Old Style" w:hAnsi="Bookman Old Style" w:cs="Arial"/>
          <w:bCs/>
          <w:i/>
          <w:iCs/>
          <w:sz w:val="22"/>
          <w:szCs w:val="22"/>
        </w:rPr>
        <w:t>:</w:t>
      </w:r>
      <w:r w:rsidRPr="000F6319">
        <w:rPr>
          <w:rFonts w:ascii="Bookman Old Style" w:hAnsi="Bookman Old Style" w:cs="Arial"/>
          <w:bCs/>
          <w:iCs/>
          <w:sz w:val="22"/>
          <w:szCs w:val="22"/>
        </w:rPr>
        <w:t>__________________________</w:t>
      </w:r>
      <w:r w:rsidRPr="000F6319">
        <w:rPr>
          <w:rFonts w:ascii="Bookman Old Style" w:hAnsi="Bookman Old Style" w:cs="Arial"/>
          <w:bCs/>
          <w:i/>
          <w:iCs/>
          <w:sz w:val="22"/>
          <w:szCs w:val="22"/>
        </w:rPr>
        <w:t xml:space="preserve"> </w:t>
      </w:r>
      <w:r w:rsidRPr="000F6319">
        <w:rPr>
          <w:rFonts w:ascii="Bookman Old Style" w:hAnsi="Bookman Old Style" w:cs="Arial"/>
          <w:bCs/>
          <w:sz w:val="22"/>
          <w:szCs w:val="22"/>
        </w:rPr>
        <w:t>(ci-après dénommé le « Prix du Marché »).</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Il a été arrêté et convenu ce qui suit :</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1.</w:t>
      </w:r>
      <w:r w:rsidRPr="000F6319">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2.</w:t>
      </w:r>
      <w:r w:rsidRPr="000F6319">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a)</w:t>
      </w:r>
      <w:r w:rsidRPr="000F6319">
        <w:rPr>
          <w:rFonts w:ascii="Bookman Old Style" w:hAnsi="Bookman Old Style" w:cs="Arial"/>
          <w:bCs/>
          <w:sz w:val="22"/>
          <w:szCs w:val="22"/>
        </w:rPr>
        <w:tab/>
        <w:t xml:space="preserve">la Notification d’attribution du Marché adressée à l’Entreprise par le Maître d’Ouvrage ; </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 </w:t>
      </w:r>
      <w:r w:rsidRPr="000F6319">
        <w:rPr>
          <w:rFonts w:ascii="Bookman Old Style" w:hAnsi="Bookman Old Style" w:cs="Arial"/>
          <w:bCs/>
          <w:sz w:val="22"/>
          <w:szCs w:val="22"/>
        </w:rPr>
        <w:tab/>
        <w:t xml:space="preserve">La Cotation de l’Entreprise ; </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c) ) </w:t>
      </w:r>
      <w:r w:rsidRPr="000F6319">
        <w:rPr>
          <w:rFonts w:ascii="Bookman Old Style" w:hAnsi="Bookman Old Style" w:cs="Arial"/>
          <w:bCs/>
          <w:sz w:val="22"/>
          <w:szCs w:val="22"/>
        </w:rPr>
        <w:tab/>
        <w:t>Les Conditions du Marché, y compris ses annexes;</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d) ) </w:t>
      </w:r>
      <w:r w:rsidRPr="000F6319">
        <w:rPr>
          <w:rFonts w:ascii="Bookman Old Style" w:hAnsi="Bookman Old Style" w:cs="Arial"/>
          <w:bCs/>
          <w:sz w:val="22"/>
          <w:szCs w:val="22"/>
        </w:rPr>
        <w:tab/>
        <w:t xml:space="preserve">Les Spécifications et exigences du Maître d’Ouvrage (y compris le Calendrier d’exécution) ; </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e) ) </w:t>
      </w:r>
      <w:r w:rsidRPr="000F6319">
        <w:rPr>
          <w:rFonts w:ascii="Bookman Old Style" w:hAnsi="Bookman Old Style" w:cs="Arial"/>
          <w:bCs/>
          <w:sz w:val="22"/>
          <w:szCs w:val="22"/>
        </w:rPr>
        <w:tab/>
        <w:t>Les Plans</w:t>
      </w:r>
    </w:p>
    <w:p w:rsidR="000C4FF8" w:rsidRPr="000F6319" w:rsidRDefault="000C4FF8" w:rsidP="000C4FF8">
      <w:pPr>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f) </w:t>
      </w:r>
      <w:r w:rsidRPr="000F6319">
        <w:rPr>
          <w:rFonts w:ascii="Bookman Old Style" w:hAnsi="Bookman Old Style" w:cs="Arial"/>
          <w:bCs/>
          <w:sz w:val="22"/>
          <w:szCs w:val="22"/>
        </w:rPr>
        <w:tab/>
        <w:t xml:space="preserve">Le Détail Quantitatif et Estimatif ; et </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g) </w:t>
      </w:r>
      <w:r w:rsidRPr="000F6319">
        <w:rPr>
          <w:rFonts w:ascii="Bookman Old Style" w:hAnsi="Bookman Old Style" w:cs="Arial"/>
          <w:bCs/>
          <w:sz w:val="22"/>
          <w:szCs w:val="22"/>
        </w:rPr>
        <w:tab/>
        <w:t xml:space="preserve">Tout autre document supplémentaire éventuel mentionné dans le Conditions du Marché comme faisant partie du Marché. </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3.</w:t>
      </w:r>
      <w:r w:rsidRPr="000F6319">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0C4FF8" w:rsidRPr="000F6319" w:rsidRDefault="000C4FF8" w:rsidP="000C4FF8">
      <w:pPr>
        <w:suppressAutoHyphens/>
        <w:ind w:left="578" w:hanging="578"/>
        <w:jc w:val="both"/>
        <w:rPr>
          <w:rFonts w:ascii="Bookman Old Style" w:hAnsi="Bookman Old Style" w:cs="Arial"/>
          <w:bCs/>
          <w:sz w:val="22"/>
          <w:szCs w:val="22"/>
        </w:rPr>
      </w:pPr>
      <w:r w:rsidRPr="000F6319">
        <w:rPr>
          <w:rFonts w:ascii="Bookman Old Style" w:hAnsi="Bookman Old Style" w:cs="Arial"/>
          <w:bCs/>
          <w:sz w:val="22"/>
          <w:szCs w:val="22"/>
        </w:rPr>
        <w:t>4.</w:t>
      </w:r>
      <w:r w:rsidRPr="000F6319">
        <w:rPr>
          <w:rFonts w:ascii="Bookman Old Style" w:hAnsi="Bookman Old Style" w:cs="Arial"/>
          <w:bCs/>
          <w:sz w:val="22"/>
          <w:szCs w:val="22"/>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0C4FF8" w:rsidRPr="000F6319" w:rsidRDefault="000C4FF8" w:rsidP="000C4FF8">
      <w:pPr>
        <w:suppressAutoHyphens/>
        <w:spacing w:before="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EN FOI DE QUOI les parties au présent Marché ont signé le présent document conformément aux lois de </w:t>
      </w:r>
      <w:r w:rsidRPr="000F6319">
        <w:rPr>
          <w:rFonts w:ascii="Bookman Old Style" w:hAnsi="Bookman Old Style" w:cs="Arial"/>
          <w:bCs/>
          <w:iCs/>
          <w:sz w:val="22"/>
          <w:szCs w:val="22"/>
        </w:rPr>
        <w:t xml:space="preserve">la République du Cameroun </w:t>
      </w:r>
      <w:r w:rsidRPr="000F6319">
        <w:rPr>
          <w:rFonts w:ascii="Bookman Old Style" w:hAnsi="Bookman Old Style" w:cs="Arial"/>
          <w:bCs/>
          <w:sz w:val="22"/>
          <w:szCs w:val="22"/>
        </w:rPr>
        <w:t>les jours et année mentionnés ci-dessous.</w:t>
      </w:r>
    </w:p>
    <w:p w:rsidR="000C4FF8" w:rsidRPr="000F6319" w:rsidRDefault="000C4FF8" w:rsidP="000C4FF8">
      <w:pPr>
        <w:pStyle w:val="Normalcentr"/>
        <w:spacing w:before="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0C4FF8" w:rsidRPr="000F6319" w:rsidTr="00396917">
        <w:tc>
          <w:tcPr>
            <w:tcW w:w="1368" w:type="dxa"/>
          </w:tcPr>
          <w:p w:rsidR="000C4FF8" w:rsidRPr="000F6319" w:rsidRDefault="000C4FF8" w:rsidP="00396917">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Signé par:</w:t>
            </w:r>
          </w:p>
        </w:tc>
        <w:tc>
          <w:tcPr>
            <w:tcW w:w="3012" w:type="dxa"/>
            <w:tcBorders>
              <w:bottom w:val="dotted" w:sz="4" w:space="0" w:color="auto"/>
            </w:tcBorders>
          </w:tcPr>
          <w:p w:rsidR="000C4FF8" w:rsidRPr="000F6319" w:rsidRDefault="000C4FF8" w:rsidP="00396917">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p>
        </w:tc>
        <w:tc>
          <w:tcPr>
            <w:tcW w:w="1308" w:type="dxa"/>
          </w:tcPr>
          <w:p w:rsidR="000C4FF8" w:rsidRPr="000F6319" w:rsidRDefault="000C4FF8" w:rsidP="00396917">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Signé par:</w:t>
            </w:r>
          </w:p>
        </w:tc>
        <w:tc>
          <w:tcPr>
            <w:tcW w:w="3780" w:type="dxa"/>
            <w:tcBorders>
              <w:bottom w:val="dotted" w:sz="4" w:space="0" w:color="auto"/>
            </w:tcBorders>
          </w:tcPr>
          <w:p w:rsidR="000C4FF8" w:rsidRPr="000F6319" w:rsidRDefault="000C4FF8" w:rsidP="00396917">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0C4FF8" w:rsidRPr="000F6319" w:rsidTr="00396917">
        <w:tc>
          <w:tcPr>
            <w:tcW w:w="4380" w:type="dxa"/>
            <w:gridSpan w:val="2"/>
          </w:tcPr>
          <w:p w:rsidR="000C4FF8" w:rsidRPr="000F6319" w:rsidRDefault="000C4FF8" w:rsidP="00396917">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r w:rsidRPr="000F6319">
              <w:rPr>
                <w:rFonts w:ascii="Bookman Old Style" w:hAnsi="Bookman Old Style" w:cs="Arial"/>
                <w:bCs/>
                <w:sz w:val="22"/>
                <w:szCs w:val="22"/>
              </w:rPr>
              <w:t>Pour et au nom du Maître d’Ouvrage</w:t>
            </w:r>
          </w:p>
        </w:tc>
        <w:tc>
          <w:tcPr>
            <w:tcW w:w="5088" w:type="dxa"/>
            <w:gridSpan w:val="2"/>
          </w:tcPr>
          <w:p w:rsidR="000C4FF8" w:rsidRPr="000F6319" w:rsidRDefault="000C4FF8" w:rsidP="00396917">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Pour et au nom de l’Entreprise</w:t>
            </w:r>
          </w:p>
        </w:tc>
      </w:tr>
      <w:tr w:rsidR="000C4FF8" w:rsidRPr="000F6319" w:rsidTr="00396917">
        <w:tc>
          <w:tcPr>
            <w:tcW w:w="1368" w:type="dxa"/>
            <w:tcBorders>
              <w:bottom w:val="nil"/>
            </w:tcBorders>
          </w:tcPr>
          <w:p w:rsidR="000C4FF8" w:rsidRPr="000F6319" w:rsidRDefault="000C4FF8" w:rsidP="00396917">
            <w:pPr>
              <w:tabs>
                <w:tab w:val="right" w:leader="dot" w:pos="4500"/>
                <w:tab w:val="left" w:pos="5040"/>
                <w:tab w:val="right" w:leader="dot" w:pos="9360"/>
              </w:tabs>
              <w:ind w:left="578" w:hanging="578"/>
              <w:jc w:val="both"/>
              <w:rPr>
                <w:rFonts w:ascii="Bookman Old Style" w:hAnsi="Bookman Old Style" w:cs="Arial"/>
                <w:bCs/>
                <w:sz w:val="22"/>
                <w:szCs w:val="22"/>
              </w:rPr>
            </w:pPr>
            <w:r w:rsidRPr="000F6319">
              <w:rPr>
                <w:rFonts w:ascii="Bookman Old Style" w:hAnsi="Bookman Old Style" w:cs="Arial"/>
                <w:bCs/>
                <w:sz w:val="22"/>
                <w:szCs w:val="22"/>
              </w:rPr>
              <w:t>En présence de:</w:t>
            </w:r>
          </w:p>
        </w:tc>
        <w:tc>
          <w:tcPr>
            <w:tcW w:w="3012" w:type="dxa"/>
            <w:tcBorders>
              <w:bottom w:val="dotted" w:sz="4" w:space="0" w:color="auto"/>
            </w:tcBorders>
          </w:tcPr>
          <w:p w:rsidR="000C4FF8" w:rsidRPr="000F6319" w:rsidRDefault="000C4FF8" w:rsidP="00396917">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0C4FF8" w:rsidRPr="000F6319" w:rsidRDefault="000C4FF8" w:rsidP="00396917">
            <w:pPr>
              <w:tabs>
                <w:tab w:val="right" w:leader="dot" w:pos="4500"/>
                <w:tab w:val="left" w:pos="5040"/>
                <w:tab w:val="right" w:leader="dot" w:pos="9360"/>
              </w:tabs>
              <w:ind w:left="578" w:hanging="578"/>
              <w:jc w:val="both"/>
              <w:rPr>
                <w:rFonts w:ascii="Bookman Old Style" w:hAnsi="Bookman Old Style" w:cs="Arial"/>
                <w:bCs/>
                <w:sz w:val="22"/>
                <w:szCs w:val="22"/>
              </w:rPr>
            </w:pPr>
            <w:r w:rsidRPr="000F6319">
              <w:rPr>
                <w:rFonts w:ascii="Bookman Old Style" w:hAnsi="Bookman Old Style" w:cs="Arial"/>
                <w:bCs/>
                <w:sz w:val="22"/>
                <w:szCs w:val="22"/>
              </w:rPr>
              <w:t>En présence de:</w:t>
            </w:r>
          </w:p>
        </w:tc>
        <w:tc>
          <w:tcPr>
            <w:tcW w:w="3780" w:type="dxa"/>
            <w:tcBorders>
              <w:bottom w:val="dotted" w:sz="4" w:space="0" w:color="auto"/>
            </w:tcBorders>
          </w:tcPr>
          <w:p w:rsidR="000C4FF8" w:rsidRPr="000F6319" w:rsidRDefault="000C4FF8" w:rsidP="00396917">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0C4FF8" w:rsidRPr="000F6319" w:rsidTr="00396917">
        <w:tc>
          <w:tcPr>
            <w:tcW w:w="4380" w:type="dxa"/>
            <w:gridSpan w:val="2"/>
            <w:tcBorders>
              <w:bottom w:val="nil"/>
            </w:tcBorders>
          </w:tcPr>
          <w:p w:rsidR="000C4FF8" w:rsidRPr="000F6319" w:rsidRDefault="000C4FF8" w:rsidP="00396917">
            <w:pPr>
              <w:tabs>
                <w:tab w:val="right" w:leader="dot" w:pos="4500"/>
                <w:tab w:val="left" w:pos="5040"/>
                <w:tab w:val="right" w:leader="dot" w:pos="9360"/>
              </w:tabs>
              <w:ind w:left="578" w:hanging="578"/>
              <w:jc w:val="both"/>
              <w:rPr>
                <w:rFonts w:ascii="Bookman Old Style" w:hAnsi="Bookman Old Style" w:cs="Arial"/>
                <w:bCs/>
                <w:sz w:val="22"/>
                <w:szCs w:val="22"/>
              </w:rPr>
            </w:pPr>
            <w:r w:rsidRPr="000F6319">
              <w:rPr>
                <w:rFonts w:ascii="Bookman Old Style" w:hAnsi="Bookman Old Style" w:cs="Arial"/>
                <w:bCs/>
                <w:sz w:val="22"/>
                <w:szCs w:val="22"/>
              </w:rPr>
              <w:t>Témoin, Nom, Signature, Adresse, Date</w:t>
            </w:r>
          </w:p>
        </w:tc>
        <w:tc>
          <w:tcPr>
            <w:tcW w:w="5088" w:type="dxa"/>
            <w:gridSpan w:val="2"/>
            <w:tcBorders>
              <w:bottom w:val="nil"/>
            </w:tcBorders>
          </w:tcPr>
          <w:p w:rsidR="000C4FF8" w:rsidRPr="000F6319" w:rsidRDefault="000C4FF8" w:rsidP="00396917">
            <w:pPr>
              <w:tabs>
                <w:tab w:val="right" w:leader="dot" w:pos="4500"/>
                <w:tab w:val="left" w:pos="5040"/>
                <w:tab w:val="right" w:leader="dot" w:pos="9360"/>
              </w:tabs>
              <w:ind w:left="578" w:hanging="578"/>
              <w:jc w:val="both"/>
              <w:rPr>
                <w:rFonts w:ascii="Bookman Old Style" w:hAnsi="Bookman Old Style" w:cs="Arial"/>
                <w:bCs/>
                <w:sz w:val="22"/>
                <w:szCs w:val="22"/>
              </w:rPr>
            </w:pPr>
            <w:r w:rsidRPr="000F6319">
              <w:rPr>
                <w:rFonts w:ascii="Bookman Old Style" w:hAnsi="Bookman Old Style" w:cs="Arial"/>
                <w:bCs/>
                <w:sz w:val="22"/>
                <w:szCs w:val="22"/>
              </w:rPr>
              <w:t>Témoin, Nom, Signature, Adresse, Date</w:t>
            </w:r>
          </w:p>
        </w:tc>
      </w:tr>
    </w:tbl>
    <w:p w:rsidR="000C4FF8" w:rsidRPr="000F6319" w:rsidRDefault="000C4FF8" w:rsidP="000C4FF8">
      <w:pPr>
        <w:rPr>
          <w:rFonts w:ascii="Bookman Old Style" w:hAnsi="Bookman Old Style" w:cs="Arial"/>
          <w:bCs/>
          <w:sz w:val="22"/>
          <w:szCs w:val="22"/>
          <w:lang w:eastAsia="en-US"/>
        </w:rPr>
      </w:pPr>
      <w:r w:rsidRPr="000F6319">
        <w:rPr>
          <w:rFonts w:ascii="Bookman Old Style" w:hAnsi="Bookman Old Style" w:cs="Arial"/>
          <w:bCs/>
          <w:sz w:val="22"/>
          <w:szCs w:val="22"/>
          <w:lang w:eastAsia="en-US"/>
        </w:rPr>
        <w:t>Conditions du Marché</w:t>
      </w:r>
    </w:p>
    <w:p w:rsidR="000C4FF8" w:rsidRPr="000F6319" w:rsidRDefault="000C4FF8" w:rsidP="000C4FF8">
      <w:pPr>
        <w:rPr>
          <w:rFonts w:ascii="Bookman Old Style" w:hAnsi="Bookman Old Style" w:cs="Arial"/>
          <w:bCs/>
          <w:sz w:val="22"/>
          <w:szCs w:val="22"/>
          <w:lang w:eastAsia="en-US"/>
        </w:rPr>
      </w:pPr>
    </w:p>
    <w:p w:rsidR="000C4FF8" w:rsidRPr="000F6319" w:rsidRDefault="000C4FF8" w:rsidP="000C4FF8">
      <w:pPr>
        <w:rPr>
          <w:rFonts w:ascii="Bookman Old Style" w:hAnsi="Bookman Old Style" w:cs="Arial"/>
          <w:b/>
          <w:bCs/>
          <w:sz w:val="22"/>
          <w:szCs w:val="22"/>
          <w:lang w:eastAsia="en-US"/>
        </w:rPr>
      </w:pPr>
    </w:p>
    <w:p w:rsidR="000C4FF8" w:rsidRPr="000F6319" w:rsidRDefault="000C4FF8" w:rsidP="000C4FF8">
      <w:pPr>
        <w:rPr>
          <w:rFonts w:ascii="Bookman Old Style" w:hAnsi="Bookman Old Style" w:cs="Arial"/>
          <w:sz w:val="22"/>
          <w:szCs w:val="22"/>
        </w:rPr>
      </w:pPr>
      <w:bookmarkStart w:id="149" w:name="_Toc70236420"/>
      <w:bookmarkStart w:id="150" w:name="_Toc227585405"/>
      <w:r w:rsidRPr="000F6319">
        <w:rPr>
          <w:rFonts w:ascii="Bookman Old Style" w:hAnsi="Bookman Old Style" w:cs="Arial"/>
          <w:sz w:val="22"/>
          <w:szCs w:val="22"/>
        </w:rPr>
        <w:t>Table des Clauses</w:t>
      </w:r>
      <w:bookmarkEnd w:id="149"/>
      <w:bookmarkEnd w:id="150"/>
    </w:p>
    <w:p w:rsidR="000C4FF8" w:rsidRPr="000F6319" w:rsidRDefault="000C4FF8" w:rsidP="000C4FF8">
      <w:pPr>
        <w:pStyle w:val="TM1"/>
        <w:spacing w:before="0" w:after="0"/>
        <w:ind w:left="578" w:hanging="578"/>
        <w:rPr>
          <w:rFonts w:ascii="Bookman Old Style" w:eastAsiaTheme="minorEastAsia" w:hAnsi="Bookman Old Style" w:cs="Arial"/>
          <w:bCs w:val="0"/>
          <w:sz w:val="22"/>
          <w:szCs w:val="22"/>
          <w:lang w:val="en-US" w:eastAsia="en-US"/>
        </w:rPr>
      </w:pPr>
      <w:r w:rsidRPr="000F6319">
        <w:rPr>
          <w:rFonts w:ascii="Bookman Old Style" w:hAnsi="Bookman Old Style" w:cs="Arial"/>
          <w:noProof/>
          <w:sz w:val="22"/>
          <w:szCs w:val="22"/>
        </w:rPr>
        <w:fldChar w:fldCharType="begin"/>
      </w:r>
      <w:r w:rsidRPr="000F6319">
        <w:rPr>
          <w:rFonts w:ascii="Bookman Old Style" w:hAnsi="Bookman Old Style" w:cs="Arial"/>
          <w:sz w:val="22"/>
          <w:szCs w:val="22"/>
        </w:rPr>
        <w:instrText xml:space="preserve"> TOC \h \z \t "00_Section VIII_Title,1,00_Section VIII_Subtitle,2" </w:instrText>
      </w:r>
      <w:r w:rsidRPr="000F6319">
        <w:rPr>
          <w:rFonts w:ascii="Bookman Old Style" w:hAnsi="Bookman Old Style" w:cs="Arial"/>
          <w:noProof/>
          <w:sz w:val="22"/>
          <w:szCs w:val="22"/>
        </w:rPr>
        <w:fldChar w:fldCharType="separate"/>
      </w:r>
      <w:hyperlink w:anchor="_Toc60920397" w:history="1">
        <w:r w:rsidRPr="000F6319">
          <w:rPr>
            <w:rStyle w:val="Lienhypertexte"/>
            <w:rFonts w:ascii="Bookman Old Style" w:hAnsi="Bookman Old Style" w:cs="Arial"/>
            <w:sz w:val="22"/>
            <w:szCs w:val="22"/>
          </w:rPr>
          <w:t>A. Généralités</w:t>
        </w:r>
        <w:r w:rsidRPr="000F6319">
          <w:rPr>
            <w:rFonts w:ascii="Bookman Old Style" w:hAnsi="Bookman Old Style" w:cs="Arial"/>
            <w:webHidden/>
            <w:sz w:val="22"/>
            <w:szCs w:val="22"/>
          </w:rPr>
          <w:tab/>
        </w:r>
        <w:r w:rsidRPr="000F6319">
          <w:rPr>
            <w:rFonts w:ascii="Bookman Old Style" w:hAnsi="Bookman Old Style" w:cs="Arial"/>
            <w:webHidden/>
            <w:sz w:val="22"/>
            <w:szCs w:val="22"/>
          </w:rPr>
          <w:fldChar w:fldCharType="begin"/>
        </w:r>
        <w:r w:rsidRPr="000F6319">
          <w:rPr>
            <w:rFonts w:ascii="Bookman Old Style" w:hAnsi="Bookman Old Style" w:cs="Arial"/>
            <w:webHidden/>
            <w:sz w:val="22"/>
            <w:szCs w:val="22"/>
          </w:rPr>
          <w:instrText xml:space="preserve"> PAGEREF _Toc60920397 \h </w:instrText>
        </w:r>
        <w:r w:rsidRPr="000F6319">
          <w:rPr>
            <w:rFonts w:ascii="Bookman Old Style" w:hAnsi="Bookman Old Style" w:cs="Arial"/>
            <w:webHidden/>
            <w:sz w:val="22"/>
            <w:szCs w:val="22"/>
          </w:rPr>
        </w:r>
        <w:r w:rsidRPr="000F6319">
          <w:rPr>
            <w:rFonts w:ascii="Bookman Old Style" w:hAnsi="Bookman Old Style" w:cs="Arial"/>
            <w:webHidden/>
            <w:sz w:val="22"/>
            <w:szCs w:val="22"/>
          </w:rPr>
          <w:fldChar w:fldCharType="separate"/>
        </w:r>
        <w:r w:rsidR="00AC7361" w:rsidRPr="000F6319">
          <w:rPr>
            <w:rFonts w:ascii="Bookman Old Style" w:hAnsi="Bookman Old Style" w:cs="Arial"/>
            <w:noProof/>
            <w:webHidden/>
            <w:sz w:val="22"/>
            <w:szCs w:val="22"/>
          </w:rPr>
          <w:t>114</w:t>
        </w:r>
        <w:r w:rsidRPr="000F6319">
          <w:rPr>
            <w:rFonts w:ascii="Bookman Old Style" w:hAnsi="Bookman Old Style" w:cs="Arial"/>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0C4FF8" w:rsidRPr="000F6319">
          <w:rPr>
            <w:rStyle w:val="Lienhypertexte"/>
            <w:rFonts w:ascii="Bookman Old Style" w:hAnsi="Bookman Old Style" w:cs="Arial"/>
            <w:b/>
            <w:sz w:val="22"/>
            <w:szCs w:val="22"/>
          </w:rPr>
          <w:t>1.</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Définitions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_Toc60920398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114</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0C4FF8" w:rsidRPr="000F6319">
          <w:rPr>
            <w:rStyle w:val="Lienhypertexte"/>
            <w:rFonts w:ascii="Bookman Old Style" w:hAnsi="Bookman Old Style" w:cs="Arial"/>
            <w:b/>
            <w:sz w:val="22"/>
            <w:szCs w:val="22"/>
          </w:rPr>
          <w:t>2.</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Informations spécifiques au Marché</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_Toc60920399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117</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0C4FF8" w:rsidRPr="000F6319">
          <w:rPr>
            <w:rStyle w:val="Lienhypertexte"/>
            <w:rFonts w:ascii="Bookman Old Style" w:hAnsi="Bookman Old Style" w:cs="Arial"/>
            <w:b/>
            <w:sz w:val="22"/>
            <w:szCs w:val="22"/>
          </w:rPr>
          <w:t>3.</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Interprétation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_Toc60920400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0C4FF8" w:rsidRPr="000F6319">
          <w:rPr>
            <w:rStyle w:val="Lienhypertexte"/>
            <w:rFonts w:ascii="Bookman Old Style" w:hAnsi="Bookman Old Style" w:cs="Arial"/>
            <w:b/>
            <w:sz w:val="22"/>
            <w:szCs w:val="22"/>
          </w:rPr>
          <w:t>4.</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Interdictions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_Toc60920401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0C4FF8" w:rsidRPr="000F6319">
          <w:rPr>
            <w:rStyle w:val="Lienhypertexte"/>
            <w:rFonts w:ascii="Bookman Old Style" w:hAnsi="Bookman Old Style" w:cs="Arial"/>
            <w:b/>
            <w:sz w:val="22"/>
            <w:szCs w:val="22"/>
          </w:rPr>
          <w:t>5.</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Décisions du Directeur de Projet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_Toc60920402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Cs/>
            <w:noProof/>
            <w:webHidden/>
            <w:sz w:val="22"/>
            <w:szCs w:val="22"/>
          </w:rPr>
          <w:t>Erreur ! Signet non défini.</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0C4FF8" w:rsidRPr="000F6319">
          <w:rPr>
            <w:rStyle w:val="Lienhypertexte"/>
            <w:rFonts w:ascii="Bookman Old Style" w:hAnsi="Bookman Old Style" w:cs="Arial"/>
            <w:b/>
            <w:sz w:val="22"/>
            <w:szCs w:val="22"/>
          </w:rPr>
          <w:t>6.</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Sous-traitance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_Toc60920403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0C4FF8" w:rsidRPr="000F6319">
          <w:rPr>
            <w:rStyle w:val="Lienhypertexte"/>
            <w:rFonts w:ascii="Bookman Old Style" w:hAnsi="Bookman Old Style" w:cs="Arial"/>
            <w:b/>
            <w:sz w:val="22"/>
            <w:szCs w:val="22"/>
          </w:rPr>
          <w:t>7.</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Autres Entreprises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_Toc60920404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122</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0C4FF8" w:rsidRPr="000F6319">
          <w:rPr>
            <w:rStyle w:val="Lienhypertexte"/>
            <w:rFonts w:ascii="Bookman Old Style" w:hAnsi="Bookman Old Style" w:cs="Arial"/>
            <w:b/>
            <w:sz w:val="22"/>
            <w:szCs w:val="22"/>
          </w:rPr>
          <w:t>8.</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Personnel et Matériel</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_Toc60920405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122</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0C4FF8" w:rsidRPr="000F6319">
          <w:rPr>
            <w:rStyle w:val="Lienhypertexte"/>
            <w:rFonts w:ascii="Bookman Old Style" w:hAnsi="Bookman Old Style" w:cs="Arial"/>
            <w:b/>
            <w:sz w:val="22"/>
            <w:szCs w:val="22"/>
          </w:rPr>
          <w:t>9.</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Risques incombant au Maître d’Ouvrage et à l’Entreprise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_Toc60920406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124</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0C4FF8" w:rsidRPr="000F6319">
          <w:rPr>
            <w:rStyle w:val="Lienhypertexte"/>
            <w:rFonts w:ascii="Bookman Old Style" w:hAnsi="Bookman Old Style" w:cs="Arial"/>
            <w:b/>
            <w:sz w:val="22"/>
            <w:szCs w:val="22"/>
          </w:rPr>
          <w:t>10.</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Risques incombant au Maître d’Ouvrage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_Toc60920407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124</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0C4FF8" w:rsidRPr="000F6319">
          <w:rPr>
            <w:rStyle w:val="Lienhypertexte"/>
            <w:rFonts w:ascii="Bookman Old Style" w:hAnsi="Bookman Old Style" w:cs="Arial"/>
            <w:b/>
            <w:sz w:val="22"/>
            <w:szCs w:val="22"/>
          </w:rPr>
          <w:t>11.</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Risques incombant à l’Entreprise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125</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0C4FF8" w:rsidRPr="000F6319">
          <w:rPr>
            <w:rStyle w:val="Lienhypertexte"/>
            <w:rFonts w:ascii="Bookman Old Style" w:hAnsi="Bookman Old Style" w:cs="Arial"/>
            <w:b/>
            <w:sz w:val="22"/>
            <w:szCs w:val="22"/>
          </w:rPr>
          <w:t>12.</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Assurances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_Toc60920409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125</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0C4FF8" w:rsidRPr="000F6319">
          <w:rPr>
            <w:rStyle w:val="Lienhypertexte"/>
            <w:rFonts w:ascii="Bookman Old Style" w:hAnsi="Bookman Old Style" w:cs="Arial"/>
            <w:b/>
            <w:sz w:val="22"/>
            <w:szCs w:val="22"/>
          </w:rPr>
          <w:t>13.</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Rapports d’investigation  du Site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_Toc60920410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Cs/>
            <w:noProof/>
            <w:webHidden/>
            <w:sz w:val="22"/>
            <w:szCs w:val="22"/>
          </w:rPr>
          <w:t>Erreur ! Signet non défini.</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0C4FF8" w:rsidRPr="000F6319">
          <w:rPr>
            <w:rStyle w:val="Lienhypertexte"/>
            <w:rFonts w:ascii="Bookman Old Style" w:hAnsi="Bookman Old Style" w:cs="Arial"/>
            <w:b/>
            <w:sz w:val="22"/>
            <w:szCs w:val="22"/>
          </w:rPr>
          <w:t>14.</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Obligation de l’Entreprise d’exécuter les Travaux</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_Toc60920411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Cs/>
            <w:noProof/>
            <w:webHidden/>
            <w:sz w:val="22"/>
            <w:szCs w:val="22"/>
          </w:rPr>
          <w:t>Erreur ! Signet non défini.</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0C4FF8" w:rsidRPr="000F6319">
          <w:rPr>
            <w:rStyle w:val="Lienhypertexte"/>
            <w:rFonts w:ascii="Bookman Old Style" w:hAnsi="Bookman Old Style" w:cs="Arial"/>
            <w:b/>
            <w:sz w:val="22"/>
            <w:szCs w:val="22"/>
          </w:rPr>
          <w:t>15.</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Approbation du Directeur de Projet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_Toc60920412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0C4FF8" w:rsidRPr="000F6319">
          <w:rPr>
            <w:rStyle w:val="Lienhypertexte"/>
            <w:rFonts w:ascii="Bookman Old Style" w:hAnsi="Bookman Old Style" w:cs="Arial"/>
            <w:b/>
            <w:sz w:val="22"/>
            <w:szCs w:val="22"/>
          </w:rPr>
          <w:t>16.</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Hygiène, Sécurité et Protection de l’Environnement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_Toc60920413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0C4FF8" w:rsidRPr="000F6319">
          <w:rPr>
            <w:rStyle w:val="Lienhypertexte"/>
            <w:rFonts w:ascii="Bookman Old Style" w:hAnsi="Bookman Old Style" w:cs="Arial"/>
            <w:b/>
            <w:sz w:val="22"/>
            <w:szCs w:val="22"/>
          </w:rPr>
          <w:t>17.</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Découvertes Archéologiques et Géologiques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_Toc60920414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Cs/>
            <w:noProof/>
            <w:webHidden/>
            <w:sz w:val="22"/>
            <w:szCs w:val="22"/>
          </w:rPr>
          <w:t>Erreur ! Signet non défini.</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0C4FF8" w:rsidRPr="000F6319">
          <w:rPr>
            <w:rStyle w:val="Lienhypertexte"/>
            <w:rFonts w:ascii="Bookman Old Style" w:hAnsi="Bookman Old Style" w:cs="Arial"/>
            <w:b/>
            <w:sz w:val="22"/>
            <w:szCs w:val="22"/>
          </w:rPr>
          <w:t>18.</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Mise à disposition du Site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_Toc60920415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127</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0C4FF8" w:rsidRPr="000F6319">
          <w:rPr>
            <w:rStyle w:val="Lienhypertexte"/>
            <w:rFonts w:ascii="Bookman Old Style" w:hAnsi="Bookman Old Style" w:cs="Arial"/>
            <w:b/>
            <w:sz w:val="22"/>
            <w:szCs w:val="22"/>
          </w:rPr>
          <w:t>19.</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Accès au Site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_Toc60920416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127</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0C4FF8" w:rsidRPr="000F6319">
          <w:rPr>
            <w:rStyle w:val="Lienhypertexte"/>
            <w:rFonts w:ascii="Bookman Old Style" w:hAnsi="Bookman Old Style" w:cs="Arial"/>
            <w:b/>
            <w:sz w:val="22"/>
            <w:szCs w:val="22"/>
          </w:rPr>
          <w:t>20.</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Instructions, Inspections et Audits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_Toc60920417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127</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0C4FF8" w:rsidRPr="000F6319">
          <w:rPr>
            <w:rStyle w:val="Lienhypertexte"/>
            <w:rFonts w:ascii="Bookman Old Style" w:hAnsi="Bookman Old Style" w:cs="Arial"/>
            <w:b/>
            <w:sz w:val="22"/>
            <w:szCs w:val="22"/>
          </w:rPr>
          <w:t>21.</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Désignation du Conciliateur</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127</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0C4FF8" w:rsidRPr="000F6319">
          <w:rPr>
            <w:rStyle w:val="Lienhypertexte"/>
            <w:rFonts w:ascii="Bookman Old Style" w:hAnsi="Bookman Old Style" w:cs="Arial"/>
            <w:b/>
            <w:sz w:val="22"/>
            <w:szCs w:val="22"/>
          </w:rPr>
          <w:t>22.</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Procédure de règlement des différends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_Toc60920419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128</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0C4FF8" w:rsidRPr="000F6319">
          <w:rPr>
            <w:rStyle w:val="Lienhypertexte"/>
            <w:rFonts w:ascii="Bookman Old Style" w:hAnsi="Bookman Old Style" w:cs="Arial"/>
            <w:b/>
            <w:sz w:val="22"/>
            <w:szCs w:val="22"/>
          </w:rPr>
          <w:t>23.</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Fraude et Corruption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_Toc60920420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128</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0C4FF8" w:rsidRPr="000F6319">
          <w:rPr>
            <w:rStyle w:val="Lienhypertexte"/>
            <w:rFonts w:ascii="Bookman Old Style" w:hAnsi="Bookman Old Style" w:cs="Arial"/>
            <w:b/>
            <w:sz w:val="22"/>
            <w:szCs w:val="22"/>
          </w:rPr>
          <w:t>24.</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lang w:val="en-US"/>
          </w:rPr>
          <w:t>Sécurité du Site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_Toc60920421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129</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0C4FF8" w:rsidRPr="000F6319">
          <w:rPr>
            <w:rStyle w:val="Lienhypertexte"/>
            <w:rFonts w:ascii="Bookman Old Style" w:hAnsi="Bookman Old Style" w:cs="Arial"/>
            <w:sz w:val="22"/>
            <w:szCs w:val="22"/>
          </w:rPr>
          <w:t>B. Maîtrise du temps</w:t>
        </w:r>
        <w:r w:rsidR="000C4FF8" w:rsidRPr="000F6319">
          <w:rPr>
            <w:rFonts w:ascii="Bookman Old Style" w:hAnsi="Bookman Old Style" w:cs="Arial"/>
            <w:webHidden/>
            <w:sz w:val="22"/>
            <w:szCs w:val="22"/>
          </w:rPr>
          <w:tab/>
        </w:r>
        <w:r w:rsidR="000C4FF8" w:rsidRPr="000F6319">
          <w:rPr>
            <w:rFonts w:ascii="Bookman Old Style" w:hAnsi="Bookman Old Style" w:cs="Arial"/>
            <w:webHidden/>
            <w:sz w:val="22"/>
            <w:szCs w:val="22"/>
          </w:rPr>
          <w:fldChar w:fldCharType="begin"/>
        </w:r>
        <w:r w:rsidR="000C4FF8" w:rsidRPr="000F6319">
          <w:rPr>
            <w:rFonts w:ascii="Bookman Old Style" w:hAnsi="Bookman Old Style" w:cs="Arial"/>
            <w:webHidden/>
            <w:sz w:val="22"/>
            <w:szCs w:val="22"/>
          </w:rPr>
          <w:instrText xml:space="preserve"> PAGEREF _Toc60920422 \h </w:instrText>
        </w:r>
        <w:r w:rsidR="000C4FF8" w:rsidRPr="000F6319">
          <w:rPr>
            <w:rFonts w:ascii="Bookman Old Style" w:hAnsi="Bookman Old Style" w:cs="Arial"/>
            <w:webHidden/>
            <w:sz w:val="22"/>
            <w:szCs w:val="22"/>
          </w:rPr>
        </w:r>
        <w:r w:rsidR="000C4FF8" w:rsidRPr="000F6319">
          <w:rPr>
            <w:rFonts w:ascii="Bookman Old Style" w:hAnsi="Bookman Old Style" w:cs="Arial"/>
            <w:webHidden/>
            <w:sz w:val="22"/>
            <w:szCs w:val="22"/>
          </w:rPr>
          <w:fldChar w:fldCharType="separate"/>
        </w:r>
        <w:r w:rsidR="00AC7361" w:rsidRPr="000F6319">
          <w:rPr>
            <w:rFonts w:ascii="Bookman Old Style" w:hAnsi="Bookman Old Style" w:cs="Arial"/>
            <w:noProof/>
            <w:webHidden/>
            <w:sz w:val="22"/>
            <w:szCs w:val="22"/>
          </w:rPr>
          <w:t>129</w:t>
        </w:r>
        <w:r w:rsidR="000C4FF8" w:rsidRPr="000F6319">
          <w:rPr>
            <w:rFonts w:ascii="Bookman Old Style" w:hAnsi="Bookman Old Style" w:cs="Arial"/>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0C4FF8" w:rsidRPr="000F6319">
          <w:rPr>
            <w:rStyle w:val="Lienhypertexte"/>
            <w:rFonts w:ascii="Bookman Old Style" w:hAnsi="Bookman Old Style" w:cs="Arial"/>
            <w:b/>
            <w:sz w:val="22"/>
            <w:szCs w:val="22"/>
          </w:rPr>
          <w:t>25.</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Programme et rapports d’avancement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_Toc60920423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129</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0C4FF8" w:rsidRPr="000F6319">
          <w:rPr>
            <w:rStyle w:val="Lienhypertexte"/>
            <w:rFonts w:ascii="Bookman Old Style" w:hAnsi="Bookman Old Style" w:cs="Arial"/>
            <w:b/>
            <w:sz w:val="22"/>
            <w:szCs w:val="22"/>
          </w:rPr>
          <w:t>26.</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Report de la Date d’Achèvement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_Toc60920424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129</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0C4FF8" w:rsidRPr="000F6319">
          <w:rPr>
            <w:rStyle w:val="Lienhypertexte"/>
            <w:rFonts w:ascii="Bookman Old Style" w:hAnsi="Bookman Old Style" w:cs="Arial"/>
            <w:b/>
            <w:sz w:val="22"/>
            <w:szCs w:val="22"/>
          </w:rPr>
          <w:t>27.</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Accélération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_Toc60920425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130</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0C4FF8" w:rsidRPr="000F6319">
          <w:rPr>
            <w:rStyle w:val="Lienhypertexte"/>
            <w:rFonts w:ascii="Bookman Old Style" w:hAnsi="Bookman Old Style" w:cs="Arial"/>
            <w:b/>
            <w:sz w:val="22"/>
            <w:szCs w:val="22"/>
          </w:rPr>
          <w:t>28.</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Ajournement par le Directeur de Projet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_Toc60920426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130</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0C4FF8" w:rsidRPr="000F6319">
          <w:rPr>
            <w:rStyle w:val="Lienhypertexte"/>
            <w:rFonts w:ascii="Bookman Old Style" w:hAnsi="Bookman Old Style" w:cs="Arial"/>
            <w:b/>
            <w:sz w:val="22"/>
            <w:szCs w:val="22"/>
          </w:rPr>
          <w:t>29.</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Réunions de gestion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_Toc60920427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130</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0C4FF8" w:rsidRPr="000F6319">
          <w:rPr>
            <w:rStyle w:val="Lienhypertexte"/>
            <w:rFonts w:ascii="Bookman Old Style" w:hAnsi="Bookman Old Style" w:cs="Arial"/>
            <w:b/>
            <w:sz w:val="22"/>
            <w:szCs w:val="22"/>
          </w:rPr>
          <w:t>30.</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Préavis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_Toc60920428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130</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0C4FF8" w:rsidRPr="000F6319">
          <w:rPr>
            <w:rStyle w:val="Lienhypertexte"/>
            <w:rFonts w:ascii="Bookman Old Style" w:hAnsi="Bookman Old Style" w:cs="Arial"/>
            <w:sz w:val="22"/>
            <w:szCs w:val="22"/>
          </w:rPr>
          <w:t>C. Contrôle de qualité</w:t>
        </w:r>
        <w:r w:rsidR="000C4FF8" w:rsidRPr="000F6319">
          <w:rPr>
            <w:rFonts w:ascii="Bookman Old Style" w:hAnsi="Bookman Old Style" w:cs="Arial"/>
            <w:webHidden/>
            <w:sz w:val="22"/>
            <w:szCs w:val="22"/>
          </w:rPr>
          <w:tab/>
        </w:r>
        <w:r w:rsidR="000C4FF8" w:rsidRPr="000F6319">
          <w:rPr>
            <w:rFonts w:ascii="Bookman Old Style" w:hAnsi="Bookman Old Style" w:cs="Arial"/>
            <w:webHidden/>
            <w:sz w:val="22"/>
            <w:szCs w:val="22"/>
          </w:rPr>
          <w:fldChar w:fldCharType="begin"/>
        </w:r>
        <w:r w:rsidR="000C4FF8" w:rsidRPr="000F6319">
          <w:rPr>
            <w:rFonts w:ascii="Bookman Old Style" w:hAnsi="Bookman Old Style" w:cs="Arial"/>
            <w:webHidden/>
            <w:sz w:val="22"/>
            <w:szCs w:val="22"/>
          </w:rPr>
          <w:instrText xml:space="preserve"> PAGEREF _Toc60920429 \h </w:instrText>
        </w:r>
        <w:r w:rsidR="000C4FF8" w:rsidRPr="000F6319">
          <w:rPr>
            <w:rFonts w:ascii="Bookman Old Style" w:hAnsi="Bookman Old Style" w:cs="Arial"/>
            <w:webHidden/>
            <w:sz w:val="22"/>
            <w:szCs w:val="22"/>
          </w:rPr>
        </w:r>
        <w:r w:rsidR="000C4FF8" w:rsidRPr="000F6319">
          <w:rPr>
            <w:rFonts w:ascii="Bookman Old Style" w:hAnsi="Bookman Old Style" w:cs="Arial"/>
            <w:webHidden/>
            <w:sz w:val="22"/>
            <w:szCs w:val="22"/>
          </w:rPr>
          <w:fldChar w:fldCharType="separate"/>
        </w:r>
        <w:r w:rsidR="00AC7361" w:rsidRPr="000F6319">
          <w:rPr>
            <w:rFonts w:ascii="Bookman Old Style" w:hAnsi="Bookman Old Style" w:cs="Arial"/>
            <w:noProof/>
            <w:webHidden/>
            <w:sz w:val="22"/>
            <w:szCs w:val="22"/>
          </w:rPr>
          <w:t>130</w:t>
        </w:r>
        <w:r w:rsidR="000C4FF8" w:rsidRPr="000F6319">
          <w:rPr>
            <w:rFonts w:ascii="Bookman Old Style" w:hAnsi="Bookman Old Style" w:cs="Arial"/>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0C4FF8" w:rsidRPr="000F6319">
          <w:rPr>
            <w:rStyle w:val="Lienhypertexte"/>
            <w:rFonts w:ascii="Bookman Old Style" w:hAnsi="Bookman Old Style" w:cs="Arial"/>
            <w:b/>
            <w:sz w:val="22"/>
            <w:szCs w:val="22"/>
          </w:rPr>
          <w:t>31.</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Identification des malfaçons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_Toc60920430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Cs/>
            <w:noProof/>
            <w:webHidden/>
            <w:sz w:val="22"/>
            <w:szCs w:val="22"/>
          </w:rPr>
          <w:t>Erreur ! Signet non défini.</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0C4FF8" w:rsidRPr="000F6319">
          <w:rPr>
            <w:rStyle w:val="Lienhypertexte"/>
            <w:rFonts w:ascii="Bookman Old Style" w:hAnsi="Bookman Old Style" w:cs="Arial"/>
            <w:b/>
            <w:sz w:val="22"/>
            <w:szCs w:val="22"/>
          </w:rPr>
          <w:t>32.</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Essais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_Toc60920431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130</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0C4FF8" w:rsidRPr="000F6319">
          <w:rPr>
            <w:rStyle w:val="Lienhypertexte"/>
            <w:rFonts w:ascii="Bookman Old Style" w:hAnsi="Bookman Old Style" w:cs="Arial"/>
            <w:b/>
            <w:sz w:val="22"/>
            <w:szCs w:val="22"/>
          </w:rPr>
          <w:t>33.</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Correction des Malfaçons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_Toc60920432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0C4FF8" w:rsidRPr="000F6319">
          <w:rPr>
            <w:rStyle w:val="Lienhypertexte"/>
            <w:rFonts w:ascii="Bookman Old Style" w:hAnsi="Bookman Old Style" w:cs="Arial"/>
            <w:b/>
            <w:sz w:val="22"/>
            <w:szCs w:val="22"/>
          </w:rPr>
          <w:t>34.</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Malfaçons non rectifiées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_Toc60920433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0C4FF8" w:rsidRPr="000F6319">
          <w:rPr>
            <w:rStyle w:val="Lienhypertexte"/>
            <w:rFonts w:ascii="Bookman Old Style" w:hAnsi="Bookman Old Style" w:cs="Arial"/>
            <w:sz w:val="22"/>
            <w:szCs w:val="22"/>
          </w:rPr>
          <w:t>D. Maîtrise des coûts</w:t>
        </w:r>
        <w:r w:rsidR="000C4FF8" w:rsidRPr="000F6319">
          <w:rPr>
            <w:rFonts w:ascii="Bookman Old Style" w:hAnsi="Bookman Old Style" w:cs="Arial"/>
            <w:webHidden/>
            <w:sz w:val="22"/>
            <w:szCs w:val="22"/>
          </w:rPr>
          <w:tab/>
        </w:r>
        <w:r w:rsidR="000C4FF8" w:rsidRPr="000F6319">
          <w:rPr>
            <w:rFonts w:ascii="Bookman Old Style" w:hAnsi="Bookman Old Style" w:cs="Arial"/>
            <w:webHidden/>
            <w:sz w:val="22"/>
            <w:szCs w:val="22"/>
          </w:rPr>
          <w:fldChar w:fldCharType="begin"/>
        </w:r>
        <w:r w:rsidR="000C4FF8" w:rsidRPr="000F6319">
          <w:rPr>
            <w:rFonts w:ascii="Bookman Old Style" w:hAnsi="Bookman Old Style" w:cs="Arial"/>
            <w:webHidden/>
            <w:sz w:val="22"/>
            <w:szCs w:val="22"/>
          </w:rPr>
          <w:instrText xml:space="preserve"> PAGEREF _Toc60920434 \h </w:instrText>
        </w:r>
        <w:r w:rsidR="000C4FF8" w:rsidRPr="000F6319">
          <w:rPr>
            <w:rFonts w:ascii="Bookman Old Style" w:hAnsi="Bookman Old Style" w:cs="Arial"/>
            <w:webHidden/>
            <w:sz w:val="22"/>
            <w:szCs w:val="22"/>
          </w:rPr>
        </w:r>
        <w:r w:rsidR="000C4FF8" w:rsidRPr="000F6319">
          <w:rPr>
            <w:rFonts w:ascii="Bookman Old Style" w:hAnsi="Bookman Old Style" w:cs="Arial"/>
            <w:webHidden/>
            <w:sz w:val="22"/>
            <w:szCs w:val="22"/>
          </w:rPr>
          <w:fldChar w:fldCharType="separate"/>
        </w:r>
        <w:r w:rsidR="00AC7361" w:rsidRPr="000F6319">
          <w:rPr>
            <w:rFonts w:ascii="Bookman Old Style" w:hAnsi="Bookman Old Style" w:cs="Arial"/>
            <w:noProof/>
            <w:webHidden/>
            <w:sz w:val="22"/>
            <w:szCs w:val="22"/>
          </w:rPr>
          <w:t>131</w:t>
        </w:r>
        <w:r w:rsidR="000C4FF8" w:rsidRPr="000F6319">
          <w:rPr>
            <w:rFonts w:ascii="Bookman Old Style" w:hAnsi="Bookman Old Style" w:cs="Arial"/>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0C4FF8" w:rsidRPr="000F6319">
          <w:rPr>
            <w:rStyle w:val="Lienhypertexte"/>
            <w:rFonts w:ascii="Bookman Old Style" w:hAnsi="Bookman Old Style" w:cs="Arial"/>
            <w:b/>
            <w:sz w:val="22"/>
            <w:szCs w:val="22"/>
          </w:rPr>
          <w:t>35.</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Prix du Marché</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_Toc60920435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0C4FF8" w:rsidRPr="000F6319">
          <w:rPr>
            <w:rStyle w:val="Lienhypertexte"/>
            <w:rFonts w:ascii="Bookman Old Style" w:hAnsi="Bookman Old Style" w:cs="Arial"/>
            <w:b/>
            <w:sz w:val="22"/>
            <w:szCs w:val="22"/>
          </w:rPr>
          <w:t>36.</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Modifications du Prix du Marché</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_Toc60920436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0C4FF8" w:rsidRPr="000F6319">
          <w:rPr>
            <w:rStyle w:val="Lienhypertexte"/>
            <w:rFonts w:ascii="Bookman Old Style" w:hAnsi="Bookman Old Style" w:cs="Arial"/>
            <w:b/>
            <w:sz w:val="22"/>
            <w:szCs w:val="22"/>
          </w:rPr>
          <w:t>37.</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Variations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_Toc60920437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131</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0C4FF8" w:rsidRPr="000F6319">
          <w:rPr>
            <w:rStyle w:val="Lienhypertexte"/>
            <w:rFonts w:ascii="Bookman Old Style" w:hAnsi="Bookman Old Style" w:cs="Arial"/>
            <w:b/>
            <w:sz w:val="22"/>
            <w:szCs w:val="22"/>
          </w:rPr>
          <w:t>38.</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Décomptes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132</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0C4FF8" w:rsidRPr="000F6319">
          <w:rPr>
            <w:rStyle w:val="Lienhypertexte"/>
            <w:rFonts w:ascii="Bookman Old Style" w:hAnsi="Bookman Old Style" w:cs="Arial"/>
            <w:b/>
            <w:sz w:val="22"/>
            <w:szCs w:val="22"/>
          </w:rPr>
          <w:t>39.</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Paiements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_Toc60920439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132</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0C4FF8" w:rsidRPr="000F6319">
          <w:rPr>
            <w:rStyle w:val="Lienhypertexte"/>
            <w:rFonts w:ascii="Bookman Old Style" w:hAnsi="Bookman Old Style" w:cs="Arial"/>
            <w:b/>
            <w:sz w:val="22"/>
            <w:szCs w:val="22"/>
          </w:rPr>
          <w:t>40.</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Evènements donnant droit à compensation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_Toc60920440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133</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0C4FF8" w:rsidRPr="000F6319">
          <w:rPr>
            <w:rStyle w:val="Lienhypertexte"/>
            <w:rFonts w:ascii="Bookman Old Style" w:hAnsi="Bookman Old Style" w:cs="Arial"/>
            <w:b/>
            <w:sz w:val="22"/>
            <w:szCs w:val="22"/>
          </w:rPr>
          <w:t>41.</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Fiscalité</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_Toc60920441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134</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0C4FF8" w:rsidRPr="000F6319">
          <w:rPr>
            <w:rStyle w:val="Lienhypertexte"/>
            <w:rFonts w:ascii="Bookman Old Style" w:hAnsi="Bookman Old Style" w:cs="Arial"/>
            <w:b/>
            <w:sz w:val="22"/>
            <w:szCs w:val="22"/>
          </w:rPr>
          <w:t>42.</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Révision des Prix</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_Toc60920442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Cs/>
            <w:noProof/>
            <w:webHidden/>
            <w:sz w:val="22"/>
            <w:szCs w:val="22"/>
          </w:rPr>
          <w:t>Erreur ! Signet non défini.</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0C4FF8" w:rsidRPr="000F6319">
          <w:rPr>
            <w:rStyle w:val="Lienhypertexte"/>
            <w:rFonts w:ascii="Bookman Old Style" w:hAnsi="Bookman Old Style" w:cs="Arial"/>
            <w:b/>
            <w:sz w:val="22"/>
            <w:szCs w:val="22"/>
          </w:rPr>
          <w:t>43.</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Retenues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_Toc60920443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134</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0C4FF8" w:rsidRPr="000F6319">
          <w:rPr>
            <w:rStyle w:val="Lienhypertexte"/>
            <w:rFonts w:ascii="Bookman Old Style" w:hAnsi="Bookman Old Style" w:cs="Arial"/>
            <w:b/>
            <w:sz w:val="22"/>
            <w:szCs w:val="22"/>
          </w:rPr>
          <w:t>44.</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Pénalités de retard et Prime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_Toc60920444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134</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0C4FF8" w:rsidRPr="000F6319">
          <w:rPr>
            <w:rStyle w:val="Lienhypertexte"/>
            <w:rFonts w:ascii="Bookman Old Style" w:hAnsi="Bookman Old Style" w:cs="Arial"/>
            <w:b/>
            <w:sz w:val="22"/>
            <w:szCs w:val="22"/>
          </w:rPr>
          <w:t>45.</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Paiement de l’Avance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_Toc60920445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135</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0C4FF8" w:rsidRPr="000F6319">
          <w:rPr>
            <w:rStyle w:val="Lienhypertexte"/>
            <w:rFonts w:ascii="Bookman Old Style" w:hAnsi="Bookman Old Style" w:cs="Arial"/>
            <w:b/>
            <w:sz w:val="22"/>
            <w:szCs w:val="22"/>
          </w:rPr>
          <w:t>46.</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Garantie de Bonne Exécution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_Toc60920446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135</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0C4FF8" w:rsidRPr="000F6319">
          <w:rPr>
            <w:rStyle w:val="Lienhypertexte"/>
            <w:rFonts w:ascii="Bookman Old Style" w:hAnsi="Bookman Old Style" w:cs="Arial"/>
            <w:b/>
            <w:sz w:val="22"/>
            <w:szCs w:val="22"/>
          </w:rPr>
          <w:t>47.</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Travaux en régie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_Toc60920447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135</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0C4FF8" w:rsidRPr="000F6319">
          <w:rPr>
            <w:rStyle w:val="Lienhypertexte"/>
            <w:rFonts w:ascii="Bookman Old Style" w:hAnsi="Bookman Old Style" w:cs="Arial"/>
            <w:b/>
            <w:sz w:val="22"/>
            <w:szCs w:val="22"/>
          </w:rPr>
          <w:t>48.</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Coût des réparations</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_Toc60920448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0C4FF8" w:rsidRPr="000F6319">
          <w:rPr>
            <w:rStyle w:val="Lienhypertexte"/>
            <w:rFonts w:ascii="Bookman Old Style" w:hAnsi="Bookman Old Style" w:cs="Arial"/>
            <w:sz w:val="22"/>
            <w:szCs w:val="22"/>
          </w:rPr>
          <w:t>E. Achèvement du Marché</w:t>
        </w:r>
        <w:r w:rsidR="000C4FF8" w:rsidRPr="000F6319">
          <w:rPr>
            <w:rFonts w:ascii="Bookman Old Style" w:hAnsi="Bookman Old Style" w:cs="Arial"/>
            <w:webHidden/>
            <w:sz w:val="22"/>
            <w:szCs w:val="22"/>
          </w:rPr>
          <w:tab/>
        </w:r>
        <w:r w:rsidR="000C4FF8" w:rsidRPr="000F6319">
          <w:rPr>
            <w:rFonts w:ascii="Bookman Old Style" w:hAnsi="Bookman Old Style" w:cs="Arial"/>
            <w:webHidden/>
            <w:sz w:val="22"/>
            <w:szCs w:val="22"/>
          </w:rPr>
          <w:fldChar w:fldCharType="begin"/>
        </w:r>
        <w:r w:rsidR="000C4FF8" w:rsidRPr="000F6319">
          <w:rPr>
            <w:rFonts w:ascii="Bookman Old Style" w:hAnsi="Bookman Old Style" w:cs="Arial"/>
            <w:webHidden/>
            <w:sz w:val="22"/>
            <w:szCs w:val="22"/>
          </w:rPr>
          <w:instrText xml:space="preserve"> PAGEREF _Toc60920449 \h </w:instrText>
        </w:r>
        <w:r w:rsidR="000C4FF8" w:rsidRPr="000F6319">
          <w:rPr>
            <w:rFonts w:ascii="Bookman Old Style" w:hAnsi="Bookman Old Style" w:cs="Arial"/>
            <w:webHidden/>
            <w:sz w:val="22"/>
            <w:szCs w:val="22"/>
          </w:rPr>
        </w:r>
        <w:r w:rsidR="000C4FF8" w:rsidRPr="000F6319">
          <w:rPr>
            <w:rFonts w:ascii="Bookman Old Style" w:hAnsi="Bookman Old Style" w:cs="Arial"/>
            <w:webHidden/>
            <w:sz w:val="22"/>
            <w:szCs w:val="22"/>
          </w:rPr>
          <w:fldChar w:fldCharType="separate"/>
        </w:r>
        <w:r w:rsidR="00AC7361" w:rsidRPr="000F6319">
          <w:rPr>
            <w:rFonts w:ascii="Bookman Old Style" w:hAnsi="Bookman Old Style" w:cs="Arial"/>
            <w:noProof/>
            <w:webHidden/>
            <w:sz w:val="22"/>
            <w:szCs w:val="22"/>
          </w:rPr>
          <w:t>136</w:t>
        </w:r>
        <w:r w:rsidR="000C4FF8" w:rsidRPr="000F6319">
          <w:rPr>
            <w:rFonts w:ascii="Bookman Old Style" w:hAnsi="Bookman Old Style" w:cs="Arial"/>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0C4FF8" w:rsidRPr="000F6319">
          <w:rPr>
            <w:rStyle w:val="Lienhypertexte"/>
            <w:rFonts w:ascii="Bookman Old Style" w:hAnsi="Bookman Old Style" w:cs="Arial"/>
            <w:b/>
            <w:sz w:val="22"/>
            <w:szCs w:val="22"/>
          </w:rPr>
          <w:t>49.</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Achèvement des Travaux</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_Toc60920450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0C4FF8" w:rsidRPr="000F6319">
          <w:rPr>
            <w:rStyle w:val="Lienhypertexte"/>
            <w:rFonts w:ascii="Bookman Old Style" w:hAnsi="Bookman Old Style" w:cs="Arial"/>
            <w:b/>
            <w:sz w:val="22"/>
            <w:szCs w:val="22"/>
          </w:rPr>
          <w:t>50.</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Transfert</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_Toc60920451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0C4FF8" w:rsidRPr="000F6319">
          <w:rPr>
            <w:rStyle w:val="Lienhypertexte"/>
            <w:rFonts w:ascii="Bookman Old Style" w:hAnsi="Bookman Old Style" w:cs="Arial"/>
            <w:b/>
            <w:sz w:val="22"/>
            <w:szCs w:val="22"/>
          </w:rPr>
          <w:t>51.</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Décompte final</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_Toc60920452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0C4FF8" w:rsidRPr="000F6319">
          <w:rPr>
            <w:rStyle w:val="Lienhypertexte"/>
            <w:rFonts w:ascii="Bookman Old Style" w:hAnsi="Bookman Old Style" w:cs="Arial"/>
            <w:b/>
            <w:sz w:val="22"/>
            <w:szCs w:val="22"/>
          </w:rPr>
          <w:t>52.</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Manuels de fonctionnement et d’entretien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_Toc60920453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0C4FF8" w:rsidRPr="000F6319">
          <w:rPr>
            <w:rStyle w:val="Lienhypertexte"/>
            <w:rFonts w:ascii="Bookman Old Style" w:hAnsi="Bookman Old Style" w:cs="Arial"/>
            <w:b/>
            <w:sz w:val="22"/>
            <w:szCs w:val="22"/>
          </w:rPr>
          <w:t>53.</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Résiliation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_Toc60920454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136</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0C4FF8" w:rsidRPr="000F6319">
          <w:rPr>
            <w:rStyle w:val="Lienhypertexte"/>
            <w:rFonts w:ascii="Bookman Old Style" w:hAnsi="Bookman Old Style" w:cs="Arial"/>
            <w:b/>
            <w:sz w:val="22"/>
            <w:szCs w:val="22"/>
          </w:rPr>
          <w:t>54.</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Paiement en cas de résiliation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_Toc60920455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137</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0C4FF8" w:rsidRPr="000F6319">
          <w:rPr>
            <w:rStyle w:val="Lienhypertexte"/>
            <w:rFonts w:ascii="Bookman Old Style" w:hAnsi="Bookman Old Style" w:cs="Arial"/>
            <w:b/>
            <w:sz w:val="22"/>
            <w:szCs w:val="22"/>
          </w:rPr>
          <w:t>55.</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Propriété</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_Toc60920456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138</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0C4FF8" w:rsidRPr="000F6319">
          <w:rPr>
            <w:rStyle w:val="Lienhypertexte"/>
            <w:rFonts w:ascii="Bookman Old Style" w:hAnsi="Bookman Old Style" w:cs="Arial"/>
            <w:b/>
            <w:sz w:val="22"/>
            <w:szCs w:val="22"/>
          </w:rPr>
          <w:t>56.</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Exonération de l’obligation d’exécution</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_Toc60920457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138</w:t>
        </w:r>
        <w:r w:rsidR="000C4FF8" w:rsidRPr="000F6319">
          <w:rPr>
            <w:rFonts w:ascii="Bookman Old Style" w:hAnsi="Bookman Old Style" w:cs="Arial"/>
            <w:b/>
            <w:webHidden/>
            <w:sz w:val="22"/>
            <w:szCs w:val="22"/>
          </w:rPr>
          <w:fldChar w:fldCharType="end"/>
        </w:r>
      </w:hyperlink>
    </w:p>
    <w:p w:rsidR="000C4FF8" w:rsidRPr="000F6319" w:rsidRDefault="00E323DA" w:rsidP="000C4FF8">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0C4FF8" w:rsidRPr="000F6319">
          <w:rPr>
            <w:rStyle w:val="Lienhypertexte"/>
            <w:rFonts w:ascii="Bookman Old Style" w:hAnsi="Bookman Old Style" w:cs="Arial"/>
            <w:b/>
            <w:sz w:val="22"/>
            <w:szCs w:val="22"/>
          </w:rPr>
          <w:t>57.</w:t>
        </w:r>
        <w:r w:rsidR="000C4FF8" w:rsidRPr="000F6319">
          <w:rPr>
            <w:rFonts w:ascii="Bookman Old Style" w:eastAsiaTheme="minorEastAsia" w:hAnsi="Bookman Old Style" w:cs="Arial"/>
            <w:b/>
            <w:sz w:val="22"/>
            <w:szCs w:val="22"/>
            <w:lang w:val="en-US" w:eastAsia="en-US"/>
          </w:rPr>
          <w:tab/>
        </w:r>
        <w:r w:rsidR="000C4FF8" w:rsidRPr="000F6319">
          <w:rPr>
            <w:rStyle w:val="Lienhypertexte"/>
            <w:rFonts w:ascii="Bookman Old Style" w:hAnsi="Bookman Old Style" w:cs="Arial"/>
            <w:b/>
            <w:sz w:val="22"/>
            <w:szCs w:val="22"/>
          </w:rPr>
          <w:t>Suspension du prêt ou du crédit de la Banque mondiale</w:t>
        </w:r>
        <w:r w:rsidR="000C4FF8" w:rsidRPr="000F6319">
          <w:rPr>
            <w:rFonts w:ascii="Bookman Old Style" w:hAnsi="Bookman Old Style" w:cs="Arial"/>
            <w:b/>
            <w:webHidden/>
            <w:sz w:val="22"/>
            <w:szCs w:val="22"/>
          </w:rPr>
          <w:tab/>
        </w:r>
        <w:r w:rsidR="000C4FF8" w:rsidRPr="000F6319">
          <w:rPr>
            <w:rFonts w:ascii="Bookman Old Style" w:hAnsi="Bookman Old Style" w:cs="Arial"/>
            <w:b/>
            <w:webHidden/>
            <w:sz w:val="22"/>
            <w:szCs w:val="22"/>
          </w:rPr>
          <w:fldChar w:fldCharType="begin"/>
        </w:r>
        <w:r w:rsidR="000C4FF8" w:rsidRPr="000F6319">
          <w:rPr>
            <w:rFonts w:ascii="Bookman Old Style" w:hAnsi="Bookman Old Style" w:cs="Arial"/>
            <w:b/>
            <w:webHidden/>
            <w:sz w:val="22"/>
            <w:szCs w:val="22"/>
          </w:rPr>
          <w:instrText xml:space="preserve"> PAGEREF _Toc60920458 \h </w:instrText>
        </w:r>
        <w:r w:rsidR="000C4FF8" w:rsidRPr="000F6319">
          <w:rPr>
            <w:rFonts w:ascii="Bookman Old Style" w:hAnsi="Bookman Old Style" w:cs="Arial"/>
            <w:b/>
            <w:webHidden/>
            <w:sz w:val="22"/>
            <w:szCs w:val="22"/>
          </w:rPr>
        </w:r>
        <w:r w:rsidR="000C4FF8" w:rsidRPr="000F6319">
          <w:rPr>
            <w:rFonts w:ascii="Bookman Old Style" w:hAnsi="Bookman Old Style" w:cs="Arial"/>
            <w:b/>
            <w:webHidden/>
            <w:sz w:val="22"/>
            <w:szCs w:val="22"/>
          </w:rPr>
          <w:fldChar w:fldCharType="separate"/>
        </w:r>
        <w:r w:rsidR="00AC7361" w:rsidRPr="000F6319">
          <w:rPr>
            <w:rFonts w:ascii="Bookman Old Style" w:hAnsi="Bookman Old Style" w:cs="Arial"/>
            <w:b/>
            <w:noProof/>
            <w:webHidden/>
            <w:sz w:val="22"/>
            <w:szCs w:val="22"/>
          </w:rPr>
          <w:t>138</w:t>
        </w:r>
        <w:r w:rsidR="000C4FF8" w:rsidRPr="000F6319">
          <w:rPr>
            <w:rFonts w:ascii="Bookman Old Style" w:hAnsi="Bookman Old Style" w:cs="Arial"/>
            <w:b/>
            <w:webHidden/>
            <w:sz w:val="22"/>
            <w:szCs w:val="22"/>
          </w:rPr>
          <w:fldChar w:fldCharType="end"/>
        </w:r>
      </w:hyperlink>
    </w:p>
    <w:p w:rsidR="000C4FF8" w:rsidRPr="000F6319" w:rsidRDefault="000C4FF8" w:rsidP="000C4FF8">
      <w:pPr>
        <w:ind w:left="578" w:hanging="578"/>
        <w:jc w:val="both"/>
        <w:rPr>
          <w:rFonts w:ascii="Bookman Old Style" w:hAnsi="Bookman Old Style" w:cs="Arial"/>
          <w:b/>
          <w:sz w:val="22"/>
          <w:szCs w:val="22"/>
        </w:rPr>
      </w:pPr>
      <w:r w:rsidRPr="000F6319">
        <w:rPr>
          <w:rFonts w:ascii="Bookman Old Style" w:hAnsi="Bookman Old Style" w:cs="Arial"/>
          <w:b/>
          <w:sz w:val="22"/>
          <w:szCs w:val="22"/>
        </w:rPr>
        <w:fldChar w:fldCharType="end"/>
      </w:r>
    </w:p>
    <w:p w:rsidR="000C4FF8" w:rsidRPr="000F6319" w:rsidRDefault="000C4FF8" w:rsidP="000C4FF8">
      <w:pPr>
        <w:ind w:left="578" w:hanging="578"/>
        <w:jc w:val="both"/>
        <w:rPr>
          <w:rFonts w:ascii="Bookman Old Style" w:hAnsi="Bookman Old Style" w:cs="Arial"/>
          <w:b/>
          <w:sz w:val="22"/>
          <w:szCs w:val="22"/>
        </w:rPr>
      </w:pPr>
      <w:r w:rsidRPr="000F6319">
        <w:rPr>
          <w:rFonts w:ascii="Bookman Old Style" w:hAnsi="Bookman Old Style" w:cs="Arial"/>
          <w:b/>
          <w:sz w:val="22"/>
          <w:szCs w:val="22"/>
        </w:rPr>
        <w:br w:type="page"/>
      </w:r>
    </w:p>
    <w:p w:rsidR="000C4FF8" w:rsidRPr="000F6319" w:rsidRDefault="000C4FF8" w:rsidP="000C4FF8">
      <w:pPr>
        <w:rPr>
          <w:rFonts w:ascii="Bookman Old Style" w:hAnsi="Bookman Old Style" w:cs="Arial"/>
          <w:b/>
          <w:sz w:val="22"/>
          <w:szCs w:val="22"/>
        </w:rPr>
      </w:pPr>
      <w:r w:rsidRPr="000F6319">
        <w:rPr>
          <w:rFonts w:ascii="Bookman Old Style" w:hAnsi="Bookman Old Style" w:cs="Arial"/>
          <w:sz w:val="22"/>
          <w:szCs w:val="22"/>
        </w:rPr>
        <w:t>Conditions du Marché (CM)</w:t>
      </w:r>
    </w:p>
    <w:tbl>
      <w:tblPr>
        <w:tblW w:w="10065" w:type="dxa"/>
        <w:tblLayout w:type="fixed"/>
        <w:tblLook w:val="0000" w:firstRow="0" w:lastRow="0" w:firstColumn="0" w:lastColumn="0" w:noHBand="0" w:noVBand="0"/>
      </w:tblPr>
      <w:tblGrid>
        <w:gridCol w:w="1985"/>
        <w:gridCol w:w="8080"/>
      </w:tblGrid>
      <w:tr w:rsidR="000C4FF8" w:rsidRPr="000F6319" w:rsidTr="00396917">
        <w:tc>
          <w:tcPr>
            <w:tcW w:w="10065" w:type="dxa"/>
            <w:gridSpan w:val="2"/>
            <w:tcBorders>
              <w:top w:val="nil"/>
              <w:left w:val="nil"/>
              <w:bottom w:val="nil"/>
              <w:right w:val="nil"/>
            </w:tcBorders>
          </w:tcPr>
          <w:p w:rsidR="000C4FF8" w:rsidRPr="000F6319" w:rsidRDefault="000C4FF8" w:rsidP="00396917">
            <w:pPr>
              <w:pStyle w:val="00SectionVIIITitle"/>
              <w:spacing w:before="0" w:after="0"/>
              <w:jc w:val="both"/>
              <w:rPr>
                <w:rFonts w:ascii="Bookman Old Style" w:hAnsi="Bookman Old Style" w:cs="Arial"/>
                <w:sz w:val="22"/>
                <w:szCs w:val="22"/>
              </w:rPr>
            </w:pPr>
            <w:bookmarkStart w:id="151" w:name="_Toc478922780"/>
            <w:bookmarkStart w:id="152" w:name="_Toc60920397"/>
            <w:r w:rsidRPr="000F6319">
              <w:rPr>
                <w:rFonts w:ascii="Bookman Old Style" w:hAnsi="Bookman Old Style" w:cs="Arial"/>
                <w:sz w:val="22"/>
                <w:szCs w:val="22"/>
              </w:rPr>
              <w:t>A. Généralités</w:t>
            </w:r>
            <w:bookmarkEnd w:id="151"/>
            <w:bookmarkEnd w:id="152"/>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53" w:name="_Toc478922781"/>
            <w:bookmarkStart w:id="154" w:name="_Toc60920398"/>
            <w:r w:rsidRPr="000F6319">
              <w:rPr>
                <w:rFonts w:ascii="Bookman Old Style" w:hAnsi="Bookman Old Style" w:cs="Arial"/>
                <w:sz w:val="22"/>
                <w:szCs w:val="22"/>
              </w:rPr>
              <w:t>Définitions</w:t>
            </w:r>
            <w:bookmarkEnd w:id="153"/>
            <w:bookmarkEnd w:id="154"/>
          </w:p>
        </w:tc>
        <w:tc>
          <w:tcPr>
            <w:tcW w:w="8080" w:type="dxa"/>
            <w:tcBorders>
              <w:top w:val="nil"/>
              <w:left w:val="nil"/>
              <w:bottom w:val="nil"/>
              <w:right w:val="nil"/>
            </w:tcBorders>
            <w:shd w:val="clear" w:color="auto" w:fill="FFFFFF" w:themeFill="background1"/>
          </w:tcPr>
          <w:p w:rsidR="000C4FF8" w:rsidRPr="000F6319" w:rsidRDefault="000C4FF8" w:rsidP="00396917">
            <w:pPr>
              <w:tabs>
                <w:tab w:val="left" w:pos="540"/>
              </w:tabs>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1.1</w:t>
            </w:r>
            <w:r w:rsidRPr="000F6319">
              <w:rPr>
                <w:rFonts w:ascii="Bookman Old Style" w:hAnsi="Bookman Old Style" w:cs="Arial"/>
                <w:bCs/>
                <w:sz w:val="22"/>
                <w:szCs w:val="22"/>
              </w:rPr>
              <w:tab/>
              <w:t>Les mots et expressions suivants ont la signification qui leur est attribuée ci-après. Les termes définis apparaissent en lettres grasses.</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La Banque désigne la Banque mondiale et se réfère à la Banque Internationale pour le </w:t>
            </w:r>
            <w:r w:rsidR="008B1F0E" w:rsidRPr="000F6319">
              <w:rPr>
                <w:rFonts w:ascii="Bookman Old Style" w:hAnsi="Bookman Old Style" w:cs="Arial"/>
                <w:bCs/>
                <w:sz w:val="22"/>
                <w:szCs w:val="22"/>
              </w:rPr>
              <w:t>Reconstruction</w:t>
            </w:r>
            <w:r w:rsidRPr="000F6319">
              <w:rPr>
                <w:rFonts w:ascii="Bookman Old Style" w:hAnsi="Bookman Old Style" w:cs="Arial"/>
                <w:bCs/>
                <w:sz w:val="22"/>
                <w:szCs w:val="22"/>
              </w:rPr>
              <w:t xml:space="preserve"> et le </w:t>
            </w:r>
            <w:r w:rsidR="008B1F0E" w:rsidRPr="000F6319">
              <w:rPr>
                <w:rFonts w:ascii="Bookman Old Style" w:hAnsi="Bookman Old Style" w:cs="Arial"/>
                <w:bCs/>
                <w:sz w:val="22"/>
                <w:szCs w:val="22"/>
              </w:rPr>
              <w:t>Développement</w:t>
            </w:r>
            <w:r w:rsidRPr="000F6319">
              <w:rPr>
                <w:rFonts w:ascii="Bookman Old Style" w:hAnsi="Bookman Old Style" w:cs="Arial"/>
                <w:bCs/>
                <w:sz w:val="22"/>
                <w:szCs w:val="22"/>
              </w:rPr>
              <w:t xml:space="preserve"> (BIRD) ou l’Association Internationale pour le Développement (AID).</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Détail Quantitatif Estimatif signifie le devis chiffré faisant partie du marché.</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Évènements donnant droit à compensation sont ceux définis à la Clause 40 .</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L’Entreprise est une personne physique ou morale dont la Soumission en vue d’exécuter les Travaux a été acceptée par le Maître d’Ouvrage.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L’Offre de l’Entreprise est l’Offre complète remise par l’Entreprise au Maître d’Ouvrage.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Prix du Marché est le prix stipulé dans la Lettre de notification et ajusté ensuite conformément aux dispositions du Marché.</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Un jour est un jour calendaire ; un mois est un mois calendaire.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Une Malfaçon est toute partie des Travaux non réalisée en conformité avec les dispositions du Marché.</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Certificat de garantie est le certificat délivré par le Directeur de Projet après correction des malfaçons par l’Entreprise.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La Période de garantie est la période stipulée dans la Clause 2.12 et calculée à partir de la date d’achèvement.</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Maître d’Ouvrage est la partie qui emploie l’Entreprise pour exécuter les Travaux, conformément à la Clause 2.1.</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Equipements sont les engins et véhicules de l’Entreprise amenés temporairement sur le Site pour l’exécution des travaux.</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La Date d’achèvement prévue est la date à laquelle l’Entreprise doit achever les Travaux. La date d’achèvement prévue est stipulée dans la Clause 2.1.</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Matériaux sont toutes les fournitures, y compris les biens consommables, utilisés par l’Entreprise dans le cadre des Travaux.</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Equipements sont toute partie intégrante des Travaux qui ont une fonction mécanique, électrique, chimique ou biologique.</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 Site est la zone définie en tant que telle dans la Clause 2.1.</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0C4FF8" w:rsidRPr="000F6319" w:rsidRDefault="000C4FF8" w:rsidP="00396917">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Une Variation est une instruction donnée par le Directeur de Projet qui entraîne une modification des Travaux.</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L’expression « Exploitation et Abus Sexuels » « (EAS) » englobe les significations ci-après :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lang w:eastAsia="en-US"/>
              </w:rPr>
              <w:t xml:space="preserve">L’Exploitation Sexuelle, </w:t>
            </w:r>
            <w:r w:rsidRPr="000F6319">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lang w:eastAsia="en-US"/>
              </w:rPr>
              <w:t>Le « Harcèlement Sexuel » (HS) »,</w:t>
            </w:r>
            <w:r w:rsidRPr="000F6319">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0C4FF8" w:rsidRPr="000F6319" w:rsidRDefault="000C4FF8" w:rsidP="00396917">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0" w:hanging="578"/>
              <w:jc w:val="both"/>
              <w:rPr>
                <w:rFonts w:ascii="Bookman Old Style" w:hAnsi="Bookman Old Style" w:cs="Arial"/>
                <w:sz w:val="22"/>
                <w:szCs w:val="22"/>
              </w:rPr>
            </w:pPr>
            <w:bookmarkStart w:id="155" w:name="_Toc60920399"/>
            <w:r w:rsidRPr="000F6319">
              <w:rPr>
                <w:rFonts w:ascii="Bookman Old Style" w:hAnsi="Bookman Old Style" w:cs="Arial"/>
                <w:sz w:val="22"/>
                <w:szCs w:val="22"/>
              </w:rPr>
              <w:t>Informations spécifiques au Marché</w:t>
            </w:r>
            <w:bookmarkEnd w:id="155"/>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2.1</w:t>
            </w:r>
            <w:r w:rsidRPr="000F6319">
              <w:rPr>
                <w:rFonts w:ascii="Bookman Old Style" w:hAnsi="Bookman Old Style" w:cs="Arial"/>
                <w:bCs/>
                <w:sz w:val="22"/>
                <w:szCs w:val="22"/>
              </w:rPr>
              <w:tab/>
              <w:t xml:space="preserve">Généralités </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iCs/>
                <w:sz w:val="22"/>
                <w:szCs w:val="22"/>
                <w:u w:val="single"/>
              </w:rPr>
            </w:pPr>
            <w:r w:rsidRPr="000F6319">
              <w:rPr>
                <w:rFonts w:ascii="Bookman Old Style" w:hAnsi="Bookman Old Style" w:cs="Arial"/>
                <w:bCs/>
                <w:sz w:val="22"/>
                <w:szCs w:val="22"/>
              </w:rPr>
              <w:t xml:space="preserve">a) Le Maître d’Ouvrage est : </w:t>
            </w:r>
            <w:r w:rsidRPr="000F6319">
              <w:rPr>
                <w:rFonts w:ascii="Bookman Old Style" w:hAnsi="Bookman Old Style" w:cs="Arial"/>
                <w:bCs/>
                <w:iCs/>
                <w:sz w:val="22"/>
                <w:szCs w:val="22"/>
              </w:rPr>
              <w:t>Le Maire de la Commune de MINDIF ;</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iCs/>
                <w:sz w:val="22"/>
                <w:szCs w:val="22"/>
              </w:rPr>
            </w:pPr>
            <w:r w:rsidRPr="000F6319">
              <w:rPr>
                <w:rFonts w:ascii="Bookman Old Style" w:hAnsi="Bookman Old Style" w:cs="Arial"/>
                <w:bCs/>
                <w:iCs/>
                <w:sz w:val="22"/>
                <w:szCs w:val="22"/>
              </w:rPr>
              <w:t xml:space="preserve">Chef service des Marchés est : le </w:t>
            </w:r>
            <w:r w:rsidR="00F731C6" w:rsidRPr="000F6319">
              <w:rPr>
                <w:rFonts w:ascii="Bookman Old Style" w:hAnsi="Bookman Old Style" w:cs="Arial"/>
                <w:bCs/>
                <w:iCs/>
                <w:sz w:val="22"/>
                <w:szCs w:val="22"/>
              </w:rPr>
              <w:t>Secrétaire Générale de la</w:t>
            </w:r>
            <w:r w:rsidRPr="000F6319">
              <w:rPr>
                <w:rFonts w:ascii="Bookman Old Style" w:hAnsi="Bookman Old Style" w:cs="Arial"/>
                <w:bCs/>
                <w:iCs/>
                <w:sz w:val="22"/>
                <w:szCs w:val="22"/>
              </w:rPr>
              <w:t xml:space="preserve"> commune</w:t>
            </w:r>
            <w:r w:rsidR="00F731C6" w:rsidRPr="000F6319">
              <w:rPr>
                <w:rFonts w:ascii="Bookman Old Style" w:hAnsi="Bookman Old Style" w:cs="Arial"/>
                <w:bCs/>
                <w:iCs/>
                <w:sz w:val="22"/>
                <w:szCs w:val="22"/>
              </w:rPr>
              <w:t xml:space="preserve"> de Mindif</w:t>
            </w:r>
            <w:r w:rsidRPr="000F6319">
              <w:rPr>
                <w:rFonts w:ascii="Bookman Old Style" w:hAnsi="Bookman Old Style" w:cs="Arial"/>
                <w:bCs/>
                <w:iCs/>
                <w:sz w:val="22"/>
                <w:szCs w:val="22"/>
              </w:rPr>
              <w:t> ;</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iCs/>
                <w:sz w:val="22"/>
                <w:szCs w:val="22"/>
              </w:rPr>
            </w:pPr>
            <w:r w:rsidRPr="000F6319">
              <w:rPr>
                <w:rFonts w:ascii="Bookman Old Style" w:hAnsi="Bookman Old Style" w:cs="Arial"/>
                <w:bCs/>
                <w:iCs/>
                <w:sz w:val="22"/>
                <w:szCs w:val="22"/>
              </w:rPr>
              <w:t>L’Ingéni</w:t>
            </w:r>
            <w:r w:rsidR="00F731C6" w:rsidRPr="000F6319">
              <w:rPr>
                <w:rFonts w:ascii="Bookman Old Style" w:hAnsi="Bookman Old Style" w:cs="Arial"/>
                <w:bCs/>
                <w:iCs/>
                <w:sz w:val="22"/>
                <w:szCs w:val="22"/>
              </w:rPr>
              <w:t>eur du Marché : est le Délégué D</w:t>
            </w:r>
            <w:r w:rsidRPr="000F6319">
              <w:rPr>
                <w:rFonts w:ascii="Bookman Old Style" w:hAnsi="Bookman Old Style" w:cs="Arial"/>
                <w:bCs/>
                <w:iCs/>
                <w:sz w:val="22"/>
                <w:szCs w:val="22"/>
              </w:rPr>
              <w:t>épartemental du MIN</w:t>
            </w:r>
            <w:r w:rsidR="00F731C6" w:rsidRPr="000F6319">
              <w:rPr>
                <w:rFonts w:ascii="Bookman Old Style" w:hAnsi="Bookman Old Style" w:cs="Arial"/>
                <w:bCs/>
                <w:iCs/>
                <w:sz w:val="22"/>
                <w:szCs w:val="22"/>
              </w:rPr>
              <w:t>DHU Mayo - Kani</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b) La Date d’achèvement prévue pour l’ensemble des Travaux est la suivante : </w:t>
            </w:r>
            <w:r w:rsidRPr="000F6319">
              <w:rPr>
                <w:rFonts w:ascii="Bookman Old Style" w:hAnsi="Bookman Old Style" w:cs="Arial"/>
                <w:bCs/>
                <w:i/>
                <w:iCs/>
                <w:sz w:val="22"/>
                <w:szCs w:val="22"/>
                <w:u w:val="single"/>
              </w:rPr>
              <w:t>____XXX_______</w:t>
            </w:r>
            <w:r w:rsidRPr="000F6319">
              <w:rPr>
                <w:rFonts w:ascii="Bookman Old Style" w:hAnsi="Bookman Old Style" w:cs="Arial"/>
                <w:bCs/>
                <w:i/>
                <w:iCs/>
                <w:sz w:val="22"/>
                <w:szCs w:val="22"/>
              </w:rPr>
              <w:t xml:space="preserve"> </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c) Le Directeur de Projet (Chef service) est :Le coordonnateur Régional du PROLOG/EN</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d) Le Site est situé dans la localité de </w:t>
            </w:r>
            <w:r w:rsidR="00F731C6" w:rsidRPr="000F6319">
              <w:rPr>
                <w:rFonts w:ascii="Bookman Old Style" w:eastAsia="SimSun" w:hAnsi="Bookman Old Style"/>
                <w:caps/>
                <w:sz w:val="20"/>
                <w:szCs w:val="28"/>
                <w:lang w:eastAsia="en-US"/>
              </w:rPr>
              <w:t xml:space="preserve">gaigair, </w:t>
            </w:r>
            <w:r w:rsidRPr="000F6319">
              <w:rPr>
                <w:rFonts w:ascii="Bookman Old Style" w:eastAsia="SimSun" w:hAnsi="Bookman Old Style"/>
                <w:b/>
                <w:caps/>
                <w:sz w:val="20"/>
                <w:szCs w:val="28"/>
                <w:lang w:val="fr-CA" w:eastAsia="en-US"/>
              </w:rPr>
              <w:t xml:space="preserve"> </w:t>
            </w:r>
            <w:r w:rsidRPr="000F6319">
              <w:rPr>
                <w:rFonts w:ascii="Bookman Old Style" w:hAnsi="Bookman Old Style" w:cs="Arial"/>
                <w:bCs/>
                <w:sz w:val="22"/>
                <w:szCs w:val="22"/>
              </w:rPr>
              <w:t xml:space="preserve">Commune de Mindif, Département du Mayo-Kani, Région de l’Extrême-Nord et est défini dans les plans No. </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e) La Date de commencement sera : la date de notification de l’ordre de service de commencer</w:t>
            </w:r>
          </w:p>
          <w:p w:rsidR="000C4FF8" w:rsidRPr="000F6319" w:rsidRDefault="000C4FF8" w:rsidP="00396917">
            <w:pPr>
              <w:overflowPunct w:val="0"/>
              <w:spacing w:before="120" w:after="120"/>
              <w:ind w:left="1314" w:right="43"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f) Les travaux se composent de : </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TRAVAUX PREPARATOIRES</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ELEGAGE ABATTAGE</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 xml:space="preserve">FOUILLE </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COFFRAGE ET BETONNAGE</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INSTALLATION</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FIXATION DES LAMAPDAIRES</w:t>
            </w:r>
          </w:p>
          <w:p w:rsidR="000C4FF8" w:rsidRPr="000F6319" w:rsidRDefault="000C4FF8" w:rsidP="00095448">
            <w:pPr>
              <w:pStyle w:val="Paragraphedeliste"/>
              <w:numPr>
                <w:ilvl w:val="0"/>
                <w:numId w:val="22"/>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ASPECTS SOCIO-ENVORONNEMENTAUX</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2.2</w:t>
            </w:r>
            <w:r w:rsidRPr="000F6319">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0C4FF8" w:rsidRPr="000F6319" w:rsidRDefault="000C4FF8" w:rsidP="00396917">
            <w:pPr>
              <w:overflowPunct w:val="0"/>
              <w:spacing w:before="120" w:after="120"/>
              <w:ind w:left="1156" w:right="36"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u w:val="single"/>
                <w:lang w:eastAsia="en-US"/>
              </w:rPr>
              <w:t xml:space="preserve">Adresse pour notification au Maître d’Ouvrage </w:t>
            </w:r>
            <w:r w:rsidRPr="000F6319">
              <w:rPr>
                <w:rFonts w:ascii="Bookman Old Style" w:hAnsi="Bookman Old Style" w:cs="Arial"/>
                <w:bCs/>
                <w:sz w:val="22"/>
                <w:szCs w:val="22"/>
                <w:lang w:eastAsia="en-US"/>
              </w:rPr>
              <w:t>:</w:t>
            </w:r>
          </w:p>
          <w:p w:rsidR="000C4FF8" w:rsidRPr="000F6319" w:rsidRDefault="000C4FF8" w:rsidP="00396917">
            <w:pPr>
              <w:overflowPunct w:val="0"/>
              <w:spacing w:before="120" w:after="120"/>
              <w:ind w:left="1156" w:right="36" w:hanging="578"/>
              <w:jc w:val="both"/>
              <w:textAlignment w:val="baseline"/>
              <w:rPr>
                <w:rFonts w:ascii="Bookman Old Style" w:hAnsi="Bookman Old Style" w:cs="Arial"/>
                <w:bCs/>
                <w:sz w:val="22"/>
                <w:szCs w:val="22"/>
                <w:lang w:eastAsia="en-US"/>
              </w:rPr>
            </w:pPr>
          </w:p>
          <w:p w:rsidR="000C4FF8" w:rsidRPr="000F6319" w:rsidRDefault="000C4FF8" w:rsidP="00396917">
            <w:pPr>
              <w:overflowPunct w:val="0"/>
              <w:spacing w:before="120" w:after="120"/>
              <w:ind w:left="1156" w:right="36" w:hanging="578"/>
              <w:jc w:val="both"/>
              <w:textAlignment w:val="baseline"/>
              <w:rPr>
                <w:rFonts w:ascii="Bookman Old Style" w:hAnsi="Bookman Old Style" w:cs="Arial"/>
                <w:bCs/>
                <w:sz w:val="22"/>
                <w:szCs w:val="22"/>
                <w:lang w:eastAsia="en-US"/>
              </w:rPr>
            </w:pPr>
          </w:p>
          <w:p w:rsidR="000C4FF8" w:rsidRPr="000F6319" w:rsidRDefault="000C4FF8" w:rsidP="00396917">
            <w:pPr>
              <w:overflowPunct w:val="0"/>
              <w:spacing w:before="120" w:after="120"/>
              <w:ind w:left="1156" w:right="36" w:hanging="578"/>
              <w:jc w:val="both"/>
              <w:textAlignment w:val="baseline"/>
              <w:rPr>
                <w:rFonts w:ascii="Bookman Old Style" w:hAnsi="Bookman Old Style" w:cs="Arial"/>
                <w:bCs/>
                <w:sz w:val="22"/>
                <w:szCs w:val="22"/>
                <w:lang w:eastAsia="en-US"/>
              </w:rPr>
            </w:pPr>
          </w:p>
          <w:p w:rsidR="000C4FF8" w:rsidRPr="000F6319" w:rsidRDefault="000C4FF8" w:rsidP="00396917">
            <w:pPr>
              <w:spacing w:before="120" w:after="120"/>
              <w:ind w:left="1156" w:hanging="578"/>
              <w:jc w:val="both"/>
              <w:rPr>
                <w:rFonts w:ascii="Bookman Old Style" w:hAnsi="Bookman Old Style" w:cs="Arial"/>
                <w:bCs/>
                <w:sz w:val="22"/>
                <w:szCs w:val="22"/>
                <w:lang w:eastAsia="en-US"/>
              </w:rPr>
            </w:pPr>
            <w:r w:rsidRPr="000F6319">
              <w:rPr>
                <w:rFonts w:ascii="Bookman Old Style" w:hAnsi="Bookman Old Style" w:cs="Arial"/>
                <w:bCs/>
                <w:sz w:val="22"/>
                <w:szCs w:val="22"/>
                <w:u w:val="single"/>
                <w:lang w:eastAsia="en-US"/>
              </w:rPr>
              <w:t>Adresse pour notification à l’Entreprise</w:t>
            </w:r>
            <w:r w:rsidRPr="000F6319">
              <w:rPr>
                <w:rFonts w:ascii="Bookman Old Style" w:hAnsi="Bookman Old Style" w:cs="Arial"/>
                <w:bCs/>
                <w:sz w:val="22"/>
                <w:szCs w:val="22"/>
                <w:lang w:eastAsia="en-US"/>
              </w:rPr>
              <w:t>:</w:t>
            </w:r>
          </w:p>
          <w:p w:rsidR="000C4FF8" w:rsidRPr="000F6319" w:rsidRDefault="000C4FF8" w:rsidP="00396917">
            <w:pPr>
              <w:spacing w:before="120" w:after="120"/>
              <w:ind w:left="1156" w:hanging="578"/>
              <w:jc w:val="both"/>
              <w:rPr>
                <w:rFonts w:ascii="Bookman Old Style" w:hAnsi="Bookman Old Style" w:cs="Arial"/>
                <w:bCs/>
                <w:sz w:val="22"/>
                <w:szCs w:val="22"/>
                <w:lang w:eastAsia="en-US"/>
              </w:rPr>
            </w:pPr>
          </w:p>
          <w:p w:rsidR="000C4FF8" w:rsidRPr="000F6319" w:rsidRDefault="000C4FF8" w:rsidP="00396917">
            <w:pPr>
              <w:spacing w:before="120" w:after="120"/>
              <w:ind w:left="1156" w:hanging="578"/>
              <w:jc w:val="both"/>
              <w:rPr>
                <w:rFonts w:ascii="Bookman Old Style" w:hAnsi="Bookman Old Style" w:cs="Arial"/>
                <w:bCs/>
                <w:sz w:val="22"/>
                <w:szCs w:val="22"/>
                <w:lang w:eastAsia="en-US"/>
              </w:rPr>
            </w:pPr>
          </w:p>
          <w:p w:rsidR="000C4FF8" w:rsidRPr="000F6319" w:rsidRDefault="000C4FF8" w:rsidP="00396917">
            <w:pPr>
              <w:spacing w:before="120" w:after="120"/>
              <w:ind w:left="1156" w:hanging="578"/>
              <w:jc w:val="both"/>
              <w:rPr>
                <w:rFonts w:ascii="Bookman Old Style" w:hAnsi="Bookman Old Style" w:cs="Arial"/>
                <w:bCs/>
                <w:sz w:val="22"/>
                <w:szCs w:val="22"/>
                <w:lang w:eastAsia="en-US"/>
              </w:rPr>
            </w:pP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Ordres de service </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 xml:space="preserve">L’ordre de service de commencer les travaux est signé par le Le Maire de la Commune de MINDIF (Maitre d’Ouvrage) et notifié au Cocontractant par le chef de service du marché avec copie, à l’Ingénieur du Marche et au Maître d’œuvre. </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0C4FF8" w:rsidRPr="000F6319" w:rsidRDefault="000C4FF8" w:rsidP="00095448">
            <w:pPr>
              <w:pStyle w:val="Paragraphedeliste"/>
              <w:widowControl w:val="0"/>
              <w:numPr>
                <w:ilvl w:val="0"/>
                <w:numId w:val="21"/>
              </w:numPr>
              <w:spacing w:before="120" w:after="120"/>
              <w:ind w:left="578" w:hanging="578"/>
              <w:contextualSpacing w:val="0"/>
              <w:rPr>
                <w:rFonts w:ascii="Bookman Old Style" w:hAnsi="Bookman Old Style" w:cs="Arial"/>
                <w:bCs/>
                <w:sz w:val="22"/>
                <w:szCs w:val="22"/>
              </w:rPr>
            </w:pPr>
            <w:r w:rsidRPr="000F6319">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2.3</w:t>
            </w:r>
            <w:r w:rsidRPr="000F6319">
              <w:rPr>
                <w:rFonts w:ascii="Bookman Old Style" w:hAnsi="Bookman Old Style" w:cs="Arial"/>
                <w:bCs/>
                <w:sz w:val="22"/>
                <w:szCs w:val="22"/>
              </w:rPr>
              <w:tab/>
              <w:t xml:space="preserve">Conformément à la Clause 3.2, les délais d’achèvement par tranches sont les :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2.4</w:t>
            </w:r>
            <w:r w:rsidRPr="000F6319">
              <w:rPr>
                <w:rFonts w:ascii="Bookman Old Style" w:hAnsi="Bookman Old Style" w:cs="Arial"/>
                <w:bCs/>
                <w:sz w:val="22"/>
                <w:szCs w:val="22"/>
              </w:rPr>
              <w:tab/>
              <w:t xml:space="preserve">La langue du Marché est </w:t>
            </w:r>
            <w:r w:rsidRPr="000F6319">
              <w:rPr>
                <w:rFonts w:ascii="Bookman Old Style" w:hAnsi="Bookman Old Style" w:cs="Arial"/>
                <w:bCs/>
                <w:iCs/>
                <w:sz w:val="22"/>
                <w:szCs w:val="22"/>
                <w:u w:val="single"/>
              </w:rPr>
              <w:t>le Français</w:t>
            </w:r>
            <w:r w:rsidRPr="000F6319">
              <w:rPr>
                <w:rFonts w:ascii="Bookman Old Style" w:hAnsi="Bookman Old Style" w:cs="Arial"/>
                <w:bCs/>
                <w:i/>
                <w:iCs/>
                <w:sz w:val="22"/>
                <w:szCs w:val="22"/>
                <w:u w:val="single"/>
              </w:rPr>
              <w:t xml:space="preserve">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2.5</w:t>
            </w:r>
            <w:r w:rsidRPr="000F6319">
              <w:rPr>
                <w:rFonts w:ascii="Bookman Old Style" w:hAnsi="Bookman Old Style" w:cs="Arial"/>
                <w:bCs/>
                <w:sz w:val="22"/>
                <w:szCs w:val="22"/>
              </w:rPr>
              <w:tab/>
              <w:t xml:space="preserve">Le marché est régi par la loi de </w:t>
            </w:r>
            <w:r w:rsidRPr="000F6319">
              <w:rPr>
                <w:rFonts w:ascii="Bookman Old Style" w:hAnsi="Bookman Old Style" w:cs="Arial"/>
                <w:bCs/>
                <w:iCs/>
                <w:sz w:val="22"/>
                <w:szCs w:val="22"/>
              </w:rPr>
              <w:t>l’État: du Cameroun.</w:t>
            </w:r>
            <w:r w:rsidRPr="000F6319">
              <w:rPr>
                <w:rFonts w:ascii="Bookman Old Style" w:hAnsi="Bookman Old Style" w:cs="Arial"/>
                <w:bCs/>
                <w:sz w:val="22"/>
                <w:szCs w:val="22"/>
              </w:rPr>
              <w:t xml:space="preserve"> </w:t>
            </w:r>
          </w:p>
          <w:p w:rsidR="000C4FF8" w:rsidRPr="000F6319" w:rsidRDefault="000C4FF8" w:rsidP="00396917">
            <w:pPr>
              <w:overflowPunct w:val="0"/>
              <w:autoSpaceDE w:val="0"/>
              <w:autoSpaceDN w:val="0"/>
              <w:spacing w:before="120" w:after="120"/>
              <w:ind w:left="578" w:right="36" w:hanging="578"/>
              <w:jc w:val="both"/>
              <w:rPr>
                <w:rFonts w:ascii="Bookman Old Style" w:hAnsi="Bookman Old Style" w:cs="Arial"/>
                <w:bCs/>
                <w:sz w:val="22"/>
                <w:szCs w:val="22"/>
              </w:rPr>
            </w:pPr>
            <w:r w:rsidRPr="000F6319">
              <w:rPr>
                <w:rFonts w:ascii="Bookman Old Style" w:hAnsi="Bookman Old Style" w:cs="Arial"/>
                <w:bCs/>
                <w:sz w:val="22"/>
                <w:szCs w:val="22"/>
              </w:rPr>
              <w:t>Les informations spécifiques au Marché pour les clauses énumérées sur les Conditions du Marché (CM) sont indiquées ci-dessous: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2.6</w:t>
            </w:r>
            <w:r w:rsidRPr="000F6319">
              <w:rPr>
                <w:rFonts w:ascii="Bookman Old Style" w:hAnsi="Bookman Old Style" w:cs="Arial"/>
                <w:bCs/>
                <w:sz w:val="22"/>
                <w:szCs w:val="22"/>
              </w:rPr>
              <w:tab/>
              <w:t>CM 12: Les montants et les franchises d’assurance minimums seront les suivantes :</w:t>
            </w:r>
          </w:p>
          <w:p w:rsidR="000C4FF8" w:rsidRPr="000F6319" w:rsidRDefault="000C4FF8" w:rsidP="00396917">
            <w:pPr>
              <w:tabs>
                <w:tab w:val="left" w:pos="556"/>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pour les pertes ou les dommages causés aux Travaux, aux Installations et aux Matériaux : Assurance “Tous</w:t>
            </w:r>
          </w:p>
          <w:p w:rsidR="000C4FF8" w:rsidRPr="000F6319" w:rsidRDefault="000C4FF8" w:rsidP="00396917">
            <w:pPr>
              <w:tabs>
                <w:tab w:val="left" w:pos="556"/>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risques chantier” couvrant un montant égal à 115 % du montant du marché. Le montant maximal de la franchise est de 1 000 000 F CFA par sinistre</w:t>
            </w:r>
          </w:p>
          <w:p w:rsidR="000C4FF8" w:rsidRPr="000F6319" w:rsidRDefault="000C4FF8" w:rsidP="00095448">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0F6319">
              <w:rPr>
                <w:rFonts w:ascii="Bookman Old Style" w:hAnsi="Bookman Old Style" w:cs="Arial"/>
                <w:bCs/>
                <w:sz w:val="22"/>
                <w:szCs w:val="22"/>
              </w:rPr>
              <w:t xml:space="preserve">Pour les pertes ou les dommages aux Equipements : </w:t>
            </w:r>
          </w:p>
          <w:p w:rsidR="000C4FF8" w:rsidRPr="000F6319" w:rsidRDefault="000C4FF8" w:rsidP="00095448">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0F6319">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0C4FF8" w:rsidRPr="000F6319" w:rsidRDefault="000C4FF8" w:rsidP="00095448">
            <w:pPr>
              <w:pStyle w:val="Paragraphedeliste"/>
              <w:numPr>
                <w:ilvl w:val="1"/>
                <w:numId w:val="18"/>
              </w:numPr>
              <w:spacing w:before="120" w:after="120"/>
              <w:ind w:left="578" w:right="-72" w:hanging="578"/>
              <w:contextualSpacing w:val="0"/>
              <w:rPr>
                <w:rFonts w:ascii="Bookman Old Style" w:hAnsi="Bookman Old Style" w:cs="Arial"/>
                <w:bCs/>
                <w:sz w:val="22"/>
                <w:szCs w:val="22"/>
              </w:rPr>
            </w:pPr>
            <w:r w:rsidRPr="000F6319">
              <w:rPr>
                <w:rFonts w:ascii="Bookman Old Style" w:hAnsi="Bookman Old Style" w:cs="Arial"/>
                <w:bCs/>
                <w:sz w:val="22"/>
                <w:szCs w:val="22"/>
              </w:rPr>
              <w:t xml:space="preserve">pour les blessures corporelles ou décès : des employés de l’Entreprise : </w:t>
            </w:r>
            <w:r w:rsidRPr="000F6319">
              <w:rPr>
                <w:rFonts w:ascii="Bookman Old Style" w:hAnsi="Bookman Old Style" w:cs="Arial"/>
                <w:bCs/>
                <w:i/>
                <w:iCs/>
                <w:sz w:val="22"/>
                <w:szCs w:val="22"/>
                <w:u w:val="single"/>
              </w:rPr>
              <w:t>illimité</w:t>
            </w:r>
            <w:r w:rsidRPr="000F6319">
              <w:rPr>
                <w:rFonts w:ascii="Bookman Old Style" w:hAnsi="Bookman Old Style" w:cs="Arial"/>
                <w:bCs/>
                <w:sz w:val="22"/>
                <w:szCs w:val="22"/>
              </w:rPr>
              <w:t xml:space="preserve"> et d’autres personnes : </w:t>
            </w:r>
            <w:r w:rsidRPr="000F6319">
              <w:rPr>
                <w:rFonts w:ascii="Bookman Old Style" w:hAnsi="Bookman Old Style" w:cs="Arial"/>
                <w:bCs/>
                <w:i/>
                <w:iCs/>
                <w:sz w:val="22"/>
                <w:szCs w:val="22"/>
                <w:u w:val="single"/>
              </w:rPr>
              <w:t>illimité</w:t>
            </w:r>
            <w:r w:rsidRPr="000F6319">
              <w:rPr>
                <w:rFonts w:ascii="Bookman Old Style" w:hAnsi="Bookman Old Style" w:cs="Arial"/>
                <w:bCs/>
                <w:sz w:val="22"/>
                <w:szCs w:val="22"/>
              </w:rPr>
              <w:t>.</w:t>
            </w:r>
          </w:p>
          <w:p w:rsidR="000C4FF8" w:rsidRPr="000F6319" w:rsidRDefault="000C4FF8" w:rsidP="00396917">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Les montants des risques couverts par les assurances sont </w:t>
            </w:r>
            <w:r w:rsidR="00F731C6" w:rsidRPr="000F6319">
              <w:rPr>
                <w:rFonts w:ascii="Bookman Old Style" w:hAnsi="Bookman Old Style" w:cs="Arial"/>
                <w:bCs/>
                <w:sz w:val="22"/>
                <w:szCs w:val="22"/>
              </w:rPr>
              <w:t>définis conformément</w:t>
            </w:r>
            <w:r w:rsidRPr="000F6319">
              <w:rPr>
                <w:rFonts w:ascii="Bookman Old Style" w:hAnsi="Bookman Old Style" w:cs="Arial"/>
                <w:bCs/>
                <w:sz w:val="22"/>
                <w:szCs w:val="22"/>
              </w:rPr>
              <w:t xml:space="preserve"> au code CIMA, applicable au Cameroun</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2.7</w:t>
            </w:r>
            <w:r w:rsidRPr="000F6319">
              <w:rPr>
                <w:rFonts w:ascii="Bookman Old Style" w:hAnsi="Bookman Old Style" w:cs="Arial"/>
                <w:bCs/>
                <w:sz w:val="22"/>
                <w:szCs w:val="22"/>
              </w:rPr>
              <w:tab/>
              <w:t>CM 13: Les données du site sont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2.8</w:t>
            </w:r>
            <w:r w:rsidRPr="000F6319">
              <w:rPr>
                <w:rFonts w:ascii="Bookman Old Style" w:hAnsi="Bookman Old Style" w:cs="Arial"/>
                <w:bCs/>
                <w:sz w:val="22"/>
                <w:szCs w:val="22"/>
              </w:rPr>
              <w:tab/>
              <w:t xml:space="preserve">CM 18: Date de possession du site(s) doit être : </w:t>
            </w:r>
            <w:r w:rsidRPr="000F6319">
              <w:rPr>
                <w:rFonts w:ascii="Bookman Old Style" w:hAnsi="Bookman Old Style" w:cs="Arial"/>
                <w:bCs/>
                <w:iCs/>
                <w:sz w:val="22"/>
                <w:szCs w:val="22"/>
              </w:rPr>
              <w:t>date à laquelle le Maitre d’ouvrage va délivrer à l’entrepreneur la lettre d’introduction aux autorités compétentes.</w:t>
            </w:r>
            <w:r w:rsidRPr="000F6319">
              <w:rPr>
                <w:rFonts w:ascii="Bookman Old Style" w:hAnsi="Bookman Old Style" w:cs="Arial"/>
                <w:bCs/>
                <w:i/>
                <w:iCs/>
                <w:sz w:val="22"/>
                <w:szCs w:val="22"/>
              </w:rPr>
              <w:t xml:space="preserve">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2.9 </w:t>
            </w:r>
            <w:r w:rsidRPr="000F6319">
              <w:rPr>
                <w:rFonts w:ascii="Bookman Old Style" w:hAnsi="Bookman Old Style" w:cs="Arial"/>
                <w:bCs/>
                <w:sz w:val="22"/>
                <w:szCs w:val="22"/>
              </w:rPr>
              <w:tab/>
              <w:t xml:space="preserve">CM 21 : Autorité de nomination du Conciliateur : </w:t>
            </w:r>
            <w:r w:rsidRPr="000F6319">
              <w:rPr>
                <w:rFonts w:ascii="Bookman Old Style" w:hAnsi="Bookman Old Style" w:cs="Arial"/>
                <w:bCs/>
                <w:i/>
                <w:iCs/>
                <w:sz w:val="22"/>
                <w:szCs w:val="22"/>
              </w:rPr>
              <w:t>l</w:t>
            </w:r>
            <w:r w:rsidRPr="000F6319">
              <w:rPr>
                <w:rFonts w:ascii="Bookman Old Style" w:hAnsi="Bookman Old Style" w:cs="Arial"/>
                <w:bCs/>
                <w:iCs/>
                <w:sz w:val="22"/>
                <w:szCs w:val="22"/>
              </w:rPr>
              <w:t xml:space="preserve">e Directeur Général de l’Agence de Régulation des Marchés Publics du Cameroun.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2.10 CM 25.1: Un programme de travaux doit être soumis dans un nombre de jours n’excédant pas : </w:t>
            </w:r>
            <w:r w:rsidRPr="000F6319">
              <w:rPr>
                <w:rFonts w:ascii="Bookman Old Style" w:hAnsi="Bookman Old Style" w:cs="Arial"/>
                <w:bCs/>
                <w:iCs/>
                <w:sz w:val="22"/>
                <w:szCs w:val="22"/>
              </w:rPr>
              <w:t>quatorze (14) jours</w:t>
            </w:r>
            <w:r w:rsidRPr="000F6319">
              <w:rPr>
                <w:rFonts w:ascii="Bookman Old Style" w:hAnsi="Bookman Old Style" w:cs="Arial"/>
                <w:bCs/>
                <w:i/>
                <w:iCs/>
                <w:sz w:val="22"/>
                <w:szCs w:val="22"/>
                <w:u w:val="single"/>
              </w:rPr>
              <w:t xml:space="preserve"> </w:t>
            </w:r>
            <w:r w:rsidRPr="000F6319">
              <w:rPr>
                <w:rFonts w:ascii="Bookman Old Style" w:hAnsi="Bookman Old Style" w:cs="Arial"/>
                <w:bCs/>
                <w:sz w:val="22"/>
                <w:szCs w:val="22"/>
              </w:rPr>
              <w:t>à partir de la date de la lettre d’attribution du Marché.</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2.11 CM 25.2 : La période de présentation des rapports d’avancement des Travaux est la suivante :</w:t>
            </w:r>
            <w:r w:rsidRPr="000F6319">
              <w:rPr>
                <w:rFonts w:ascii="Bookman Old Style" w:hAnsi="Bookman Old Style" w:cs="Arial"/>
                <w:bCs/>
                <w:i/>
                <w:iCs/>
                <w:sz w:val="22"/>
                <w:szCs w:val="22"/>
              </w:rPr>
              <w:t xml:space="preserve"> </w:t>
            </w:r>
            <w:r w:rsidRPr="000F6319">
              <w:rPr>
                <w:rFonts w:ascii="Bookman Old Style" w:hAnsi="Bookman Old Style" w:cs="Arial"/>
                <w:bCs/>
                <w:iCs/>
                <w:sz w:val="22"/>
                <w:szCs w:val="22"/>
              </w:rPr>
              <w:t>toutes les deux (02) semaines.</w:t>
            </w:r>
            <w:r w:rsidRPr="000F6319">
              <w:rPr>
                <w:rFonts w:ascii="Bookman Old Style" w:hAnsi="Bookman Old Style" w:cs="Arial"/>
                <w:bCs/>
                <w:sz w:val="22"/>
                <w:szCs w:val="22"/>
              </w:rPr>
              <w:t xml:space="preserve">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2.12 CM 33: La période de garantie est la suivante : </w:t>
            </w:r>
            <w:r w:rsidRPr="000F6319">
              <w:rPr>
                <w:rFonts w:ascii="Bookman Old Style" w:hAnsi="Bookman Old Style" w:cs="Arial"/>
                <w:bCs/>
                <w:iCs/>
                <w:sz w:val="22"/>
                <w:szCs w:val="22"/>
              </w:rPr>
              <w:t xml:space="preserve">360 </w:t>
            </w:r>
            <w:r w:rsidRPr="000F6319">
              <w:rPr>
                <w:rFonts w:ascii="Bookman Old Style" w:hAnsi="Bookman Old Style" w:cs="Arial"/>
                <w:bCs/>
                <w:sz w:val="22"/>
                <w:szCs w:val="22"/>
              </w:rPr>
              <w:t xml:space="preserve">jours à partir de la date d’achèvement.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2.13 CM 43: Le montant de retenue sera dix pourcent (10%) du montant TTC du marché</w:t>
            </w:r>
            <w:r w:rsidRPr="000F6319">
              <w:rPr>
                <w:rFonts w:ascii="Bookman Old Style" w:hAnsi="Bookman Old Style" w:cs="Arial"/>
                <w:bCs/>
                <w:i/>
                <w:iCs/>
                <w:sz w:val="22"/>
                <w:szCs w:val="22"/>
              </w:rPr>
              <w:t>.</w:t>
            </w:r>
            <w:r w:rsidRPr="000F6319">
              <w:rPr>
                <w:rFonts w:ascii="Bookman Old Style" w:hAnsi="Bookman Old Style" w:cs="Arial"/>
                <w:bCs/>
                <w:sz w:val="22"/>
                <w:szCs w:val="22"/>
              </w:rPr>
              <w:t xml:space="preserve">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0F6319">
              <w:rPr>
                <w:rFonts w:ascii="Bookman Old Style" w:hAnsi="Bookman Old Style" w:cs="Arial"/>
                <w:bCs/>
                <w:sz w:val="22"/>
                <w:szCs w:val="22"/>
              </w:rPr>
              <w:t xml:space="preserve">2.14 CM 44.1: Les pénalités de retard pour l’ensemble des travaux seront de :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iCs/>
                <w:sz w:val="22"/>
                <w:szCs w:val="22"/>
              </w:rPr>
            </w:pPr>
            <w:r w:rsidRPr="000F6319">
              <w:rPr>
                <w:rFonts w:ascii="Bookman Old Style" w:hAnsi="Bookman Old Style" w:cs="Arial"/>
                <w:bCs/>
                <w:iCs/>
                <w:sz w:val="22"/>
                <w:szCs w:val="22"/>
              </w:rPr>
              <w:t>- 1/2000ème du prix total HT du marché par jour calendaire de retard du premier au trentième jour au-delà du délai contractuel et,</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iCs/>
                <w:sz w:val="22"/>
                <w:szCs w:val="22"/>
              </w:rPr>
            </w:pPr>
            <w:r w:rsidRPr="000F6319">
              <w:rPr>
                <w:rFonts w:ascii="Bookman Old Style" w:hAnsi="Bookman Old Style" w:cs="Arial"/>
                <w:bCs/>
                <w:iCs/>
                <w:sz w:val="22"/>
                <w:szCs w:val="22"/>
              </w:rPr>
              <w:t>-1/1000ème du prix total HT du marché par jour calendaire de retard au-delà du trentième jour.</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2.15 CM 44.1: Le montant maximal des pénalités de retard pour l’ensemble des travaux est de : </w:t>
            </w:r>
            <w:r w:rsidRPr="000F6319">
              <w:rPr>
                <w:rFonts w:ascii="Bookman Old Style" w:hAnsi="Bookman Old Style" w:cs="Arial"/>
                <w:bCs/>
                <w:iCs/>
                <w:sz w:val="22"/>
                <w:szCs w:val="22"/>
              </w:rPr>
              <w:t>dix pourcent (10%)</w:t>
            </w:r>
            <w:r w:rsidRPr="000F6319">
              <w:rPr>
                <w:rFonts w:ascii="Bookman Old Style" w:hAnsi="Bookman Old Style" w:cs="Arial"/>
                <w:bCs/>
                <w:i/>
                <w:iCs/>
                <w:sz w:val="22"/>
                <w:szCs w:val="22"/>
              </w:rPr>
              <w:t xml:space="preserve"> </w:t>
            </w:r>
            <w:r w:rsidRPr="000F6319">
              <w:rPr>
                <w:rFonts w:ascii="Bookman Old Style" w:hAnsi="Bookman Old Style" w:cs="Arial"/>
                <w:bCs/>
                <w:sz w:val="22"/>
                <w:szCs w:val="22"/>
              </w:rPr>
              <w:t>du prix final du Marché.</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2.16 CM 44.3: le Bonus (Prime) journalier pour l’ensemble des Travaux est : </w:t>
            </w:r>
            <w:r w:rsidRPr="000F6319">
              <w:rPr>
                <w:rFonts w:ascii="Bookman Old Style" w:hAnsi="Bookman Old Style" w:cs="Arial"/>
                <w:bCs/>
                <w:i/>
                <w:iCs/>
                <w:sz w:val="22"/>
                <w:szCs w:val="22"/>
              </w:rPr>
              <w:t>NA</w:t>
            </w:r>
            <w:r w:rsidRPr="000F6319">
              <w:rPr>
                <w:rFonts w:ascii="Bookman Old Style" w:hAnsi="Bookman Old Style" w:cs="Arial"/>
                <w:bCs/>
                <w:sz w:val="22"/>
                <w:szCs w:val="22"/>
              </w:rPr>
              <w:t xml:space="preserve">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2.17 CM 45: L’Avance de Démarrage sera : </w:t>
            </w:r>
            <w:r w:rsidRPr="000F6319">
              <w:rPr>
                <w:rFonts w:ascii="Bookman Old Style" w:hAnsi="Bookman Old Style" w:cs="Arial"/>
                <w:bCs/>
                <w:iCs/>
                <w:sz w:val="22"/>
                <w:szCs w:val="22"/>
              </w:rPr>
              <w:t>20%</w:t>
            </w:r>
            <w:r w:rsidRPr="000F6319">
              <w:rPr>
                <w:rFonts w:ascii="Bookman Old Style" w:hAnsi="Bookman Old Style" w:cs="Arial"/>
                <w:bCs/>
                <w:sz w:val="22"/>
                <w:szCs w:val="22"/>
              </w:rPr>
              <w:t xml:space="preserve"> du montant TTC du Marché et sera versée à l’Entreprise au plus tard </w:t>
            </w:r>
            <w:r w:rsidRPr="000F6319">
              <w:rPr>
                <w:rFonts w:ascii="Bookman Old Style" w:hAnsi="Bookman Old Style" w:cs="Arial"/>
                <w:bCs/>
                <w:iCs/>
                <w:sz w:val="22"/>
                <w:szCs w:val="22"/>
              </w:rPr>
              <w:t>30 jours</w:t>
            </w:r>
            <w:r w:rsidRPr="000F6319">
              <w:rPr>
                <w:rFonts w:ascii="Bookman Old Style" w:hAnsi="Bookman Old Style" w:cs="Arial"/>
                <w:bCs/>
                <w:sz w:val="22"/>
                <w:szCs w:val="22"/>
              </w:rPr>
              <w:t xml:space="preserve"> après que l’Entreprise a soumis une garantie bancaire acceptable.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2.18 CM 46: Le montant de la Garantie de Bonne Exécution est de : </w:t>
            </w:r>
            <w:r w:rsidRPr="000F6319">
              <w:rPr>
                <w:rFonts w:ascii="Bookman Old Style" w:hAnsi="Bookman Old Style" w:cs="Arial"/>
                <w:bCs/>
                <w:iCs/>
                <w:sz w:val="22"/>
                <w:szCs w:val="22"/>
              </w:rPr>
              <w:t>10%</w:t>
            </w:r>
            <w:r w:rsidRPr="000F6319">
              <w:rPr>
                <w:rFonts w:ascii="Bookman Old Style" w:hAnsi="Bookman Old Style" w:cs="Arial"/>
                <w:bCs/>
                <w:i/>
                <w:iCs/>
                <w:sz w:val="22"/>
                <w:szCs w:val="22"/>
              </w:rPr>
              <w:t xml:space="preserve"> </w:t>
            </w:r>
            <w:r w:rsidRPr="000F6319">
              <w:rPr>
                <w:rFonts w:ascii="Bookman Old Style" w:hAnsi="Bookman Old Style" w:cs="Arial"/>
                <w:bCs/>
                <w:sz w:val="22"/>
                <w:szCs w:val="22"/>
              </w:rPr>
              <w:t xml:space="preserve">du montant du Marché.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i/>
                <w:iCs/>
                <w:sz w:val="22"/>
                <w:szCs w:val="22"/>
              </w:rPr>
            </w:pPr>
            <w:r w:rsidRPr="000F6319">
              <w:rPr>
                <w:rFonts w:ascii="Bookman Old Style" w:hAnsi="Bookman Old Style" w:cs="Arial"/>
                <w:bCs/>
                <w:sz w:val="22"/>
                <w:szCs w:val="22"/>
              </w:rPr>
              <w:t>2.19 CM 52.1: La date à laquelle les manuels de fonctionnement et d’entretien sont requis est qui</w:t>
            </w:r>
            <w:r w:rsidRPr="000F6319">
              <w:rPr>
                <w:rFonts w:ascii="Bookman Old Style" w:hAnsi="Bookman Old Style" w:cs="Arial"/>
                <w:bCs/>
                <w:iCs/>
                <w:sz w:val="22"/>
                <w:szCs w:val="22"/>
              </w:rPr>
              <w:t xml:space="preserve">nze (15) jours avant la réception provisoire des travaux. </w:t>
            </w:r>
            <w:r w:rsidRPr="000F6319">
              <w:rPr>
                <w:rFonts w:ascii="Bookman Old Style" w:hAnsi="Bookman Old Style" w:cs="Arial"/>
                <w:bCs/>
                <w:sz w:val="22"/>
                <w:szCs w:val="22"/>
              </w:rPr>
              <w:t xml:space="preserve">Conformément à CC 52.1, la date à laquelle les plans « de </w:t>
            </w:r>
            <w:r w:rsidR="00F731C6" w:rsidRPr="000F6319">
              <w:rPr>
                <w:rFonts w:ascii="Bookman Old Style" w:hAnsi="Bookman Old Style" w:cs="Arial"/>
                <w:bCs/>
                <w:sz w:val="22"/>
                <w:szCs w:val="22"/>
              </w:rPr>
              <w:t>récolement</w:t>
            </w:r>
            <w:r w:rsidRPr="000F6319">
              <w:rPr>
                <w:rFonts w:ascii="Bookman Old Style" w:hAnsi="Bookman Old Style" w:cs="Arial"/>
                <w:bCs/>
                <w:sz w:val="22"/>
                <w:szCs w:val="22"/>
              </w:rPr>
              <w:t xml:space="preserve"> » sont requis </w:t>
            </w:r>
            <w:r w:rsidR="00F731C6" w:rsidRPr="000F6319">
              <w:rPr>
                <w:rFonts w:ascii="Bookman Old Style" w:hAnsi="Bookman Old Style" w:cs="Arial"/>
                <w:bCs/>
                <w:sz w:val="22"/>
                <w:szCs w:val="22"/>
              </w:rPr>
              <w:t>est qu</w:t>
            </w:r>
            <w:r w:rsidR="00F731C6" w:rsidRPr="000F6319">
              <w:rPr>
                <w:rFonts w:ascii="Bookman Old Style" w:hAnsi="Bookman Old Style" w:cs="Arial"/>
                <w:bCs/>
                <w:iCs/>
                <w:sz w:val="22"/>
                <w:szCs w:val="22"/>
              </w:rPr>
              <w:t>inze</w:t>
            </w:r>
            <w:r w:rsidRPr="000F6319">
              <w:rPr>
                <w:rFonts w:ascii="Bookman Old Style" w:hAnsi="Bookman Old Style" w:cs="Arial"/>
                <w:bCs/>
                <w:iCs/>
                <w:sz w:val="22"/>
                <w:szCs w:val="22"/>
              </w:rPr>
              <w:t xml:space="preserve"> (15) jours avant la réception provisoire des travaux</w:t>
            </w:r>
            <w:r w:rsidRPr="000F6319">
              <w:rPr>
                <w:rFonts w:ascii="Bookman Old Style" w:hAnsi="Bookman Old Style" w:cs="Arial"/>
                <w:bCs/>
                <w:i/>
                <w:iCs/>
                <w:sz w:val="22"/>
                <w:szCs w:val="22"/>
                <w:u w:val="single"/>
              </w:rPr>
              <w:t>.</w:t>
            </w:r>
            <w:r w:rsidRPr="000F6319">
              <w:rPr>
                <w:rFonts w:ascii="Bookman Old Style" w:hAnsi="Bookman Old Style" w:cs="Arial"/>
                <w:bCs/>
                <w:i/>
                <w:iCs/>
                <w:sz w:val="22"/>
                <w:szCs w:val="22"/>
              </w:rPr>
              <w:t xml:space="preserve"> </w:t>
            </w:r>
          </w:p>
          <w:p w:rsidR="000C4FF8" w:rsidRPr="000F6319" w:rsidRDefault="000C4FF8" w:rsidP="00396917">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Le certificat d’achèvement des travaux sera délivré après la réception provisoire des travaux qui se fera dans les conditions suivantes :</w:t>
            </w:r>
          </w:p>
          <w:p w:rsidR="000C4FF8" w:rsidRPr="000F6319" w:rsidRDefault="000C4FF8" w:rsidP="00396917">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0C4FF8" w:rsidRPr="000F6319" w:rsidRDefault="000C4FF8" w:rsidP="00396917">
            <w:pPr>
              <w:suppressAutoHyphens/>
              <w:spacing w:before="120" w:after="120"/>
              <w:ind w:left="39" w:right="2" w:hanging="39"/>
              <w:jc w:val="both"/>
              <w:rPr>
                <w:rFonts w:ascii="Bookman Old Style" w:hAnsi="Bookman Old Style" w:cs="Arial"/>
                <w:bCs/>
                <w:sz w:val="22"/>
                <w:szCs w:val="22"/>
              </w:rPr>
            </w:pPr>
            <w:r w:rsidRPr="000F6319">
              <w:rPr>
                <w:rFonts w:ascii="Bookman Old Style" w:hAnsi="Bookman Old Style" w:cs="Arial"/>
                <w:bCs/>
                <w:sz w:val="22"/>
                <w:szCs w:val="22"/>
              </w:rPr>
              <w:t>- La réception partielle : les ouvrages étant indépendants les uns des autres,</w:t>
            </w:r>
          </w:p>
          <w:p w:rsidR="000C4FF8" w:rsidRPr="000F6319" w:rsidRDefault="000C4FF8" w:rsidP="00396917">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une réception partielle des ouvrages achevés peut être envisagée. Dans ce cas, la réception du dernier ouvrage tient lieu de réception provisoire.</w:t>
            </w:r>
          </w:p>
          <w:p w:rsidR="000C4FF8" w:rsidRPr="000F6319" w:rsidRDefault="000C4FF8" w:rsidP="00396917">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 La réception provisoire : A l’issue de la pré-réception, le maître d’œuvre</w:t>
            </w:r>
          </w:p>
          <w:p w:rsidR="000C4FF8" w:rsidRPr="000F6319" w:rsidRDefault="000C4FF8" w:rsidP="00396917">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0C4FF8" w:rsidRPr="000F6319" w:rsidRDefault="000C4FF8" w:rsidP="00396917">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 La commission de réception sera composée ainsi qu’il suit :</w:t>
            </w:r>
          </w:p>
          <w:p w:rsidR="008B1F0E" w:rsidRPr="000F6319" w:rsidRDefault="008B1F0E" w:rsidP="008B1F0E">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Président : le Maire (Maitre d’Ouvrage) de la Commune de ou son représentant ;</w:t>
            </w:r>
          </w:p>
          <w:p w:rsidR="008B1F0E" w:rsidRPr="000F6319" w:rsidRDefault="008B1F0E" w:rsidP="009062D7">
            <w:pPr>
              <w:pStyle w:val="Paragraphedeliste"/>
              <w:numPr>
                <w:ilvl w:val="0"/>
                <w:numId w:val="39"/>
              </w:numPr>
              <w:spacing w:before="120" w:after="120"/>
              <w:ind w:right="2"/>
              <w:textAlignment w:val="auto"/>
              <w:rPr>
                <w:rFonts w:ascii="Bookman Old Style" w:hAnsi="Bookman Old Style" w:cs="Arial"/>
                <w:bCs/>
                <w:sz w:val="22"/>
                <w:szCs w:val="22"/>
              </w:rPr>
            </w:pPr>
            <w:r w:rsidRPr="000F6319">
              <w:rPr>
                <w:rFonts w:ascii="Bookman Old Style" w:hAnsi="Bookman Old Style" w:cs="Arial"/>
                <w:bCs/>
                <w:sz w:val="22"/>
                <w:szCs w:val="22"/>
              </w:rPr>
              <w:t xml:space="preserve">Rapporteur, l’Ingénieur du Marché, Délégué Départemental des Travaux Publics du Mayo – Kani, </w:t>
            </w:r>
          </w:p>
          <w:p w:rsidR="008B1F0E" w:rsidRPr="000F6319" w:rsidRDefault="008B1F0E" w:rsidP="008B1F0E">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Membres :</w:t>
            </w:r>
          </w:p>
          <w:p w:rsidR="008B1F0E" w:rsidRPr="000F6319" w:rsidRDefault="008B1F0E" w:rsidP="008B1F0E">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-Le Chef de Service du Marché, Secrétaire Général de la Commune de Mindif</w:t>
            </w:r>
          </w:p>
          <w:p w:rsidR="008B1F0E" w:rsidRPr="000F6319" w:rsidRDefault="008B1F0E" w:rsidP="008B1F0E">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 Le service technique de la commune, Cadre Communal du Développement ou son représentant ;</w:t>
            </w:r>
          </w:p>
          <w:p w:rsidR="008B1F0E" w:rsidRPr="000F6319" w:rsidRDefault="008B1F0E" w:rsidP="008B1F0E">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le représentant du Ministère des Marchés Publics (observateur)</w:t>
            </w:r>
          </w:p>
          <w:p w:rsidR="008B1F0E" w:rsidRPr="000F6319" w:rsidRDefault="008B1F0E" w:rsidP="008B1F0E">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 le Coordonnateur Régional du PROLOG ou son représentant </w:t>
            </w:r>
          </w:p>
          <w:p w:rsidR="008B1F0E" w:rsidRPr="000F6319" w:rsidRDefault="008B1F0E" w:rsidP="008B1F0E">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-Le maître d’œuvre, ingénieur du PROLOG/EN ;</w:t>
            </w:r>
          </w:p>
          <w:p w:rsidR="008B1F0E" w:rsidRPr="000F6319" w:rsidRDefault="008B1F0E" w:rsidP="008B1F0E">
            <w:pPr>
              <w:suppressAutoHyphens/>
              <w:spacing w:before="120" w:after="120"/>
              <w:ind w:left="578" w:right="2" w:hanging="578"/>
              <w:jc w:val="both"/>
              <w:rPr>
                <w:rFonts w:ascii="Bookman Old Style" w:hAnsi="Bookman Old Style" w:cs="Arial"/>
                <w:bCs/>
                <w:sz w:val="22"/>
                <w:szCs w:val="22"/>
              </w:rPr>
            </w:pPr>
            <w:r w:rsidRPr="000F6319">
              <w:rPr>
                <w:rFonts w:ascii="Bookman Old Style" w:hAnsi="Bookman Old Style" w:cs="Arial"/>
                <w:bCs/>
                <w:sz w:val="22"/>
                <w:szCs w:val="22"/>
              </w:rPr>
              <w:t xml:space="preserve">- Le Cocontractant ou son représentant, observateur.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En présence ou à l’absence de l’entrepreneur ou son représentant.</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2.20 CM 52.2: Le montant à retenir de la Garantie de Bonne Exécution est de : </w:t>
            </w:r>
            <w:r w:rsidRPr="000F6319">
              <w:rPr>
                <w:rFonts w:ascii="Bookman Old Style" w:hAnsi="Bookman Old Style" w:cs="Arial"/>
                <w:bCs/>
                <w:iCs/>
                <w:sz w:val="22"/>
                <w:szCs w:val="22"/>
              </w:rPr>
              <w:t>10%</w:t>
            </w:r>
            <w:r w:rsidRPr="000F6319">
              <w:rPr>
                <w:rFonts w:ascii="Bookman Old Style" w:hAnsi="Bookman Old Style" w:cs="Arial"/>
                <w:bCs/>
                <w:i/>
                <w:iCs/>
                <w:sz w:val="22"/>
                <w:szCs w:val="22"/>
              </w:rPr>
              <w:t xml:space="preserve"> </w:t>
            </w:r>
            <w:r w:rsidRPr="000F6319">
              <w:rPr>
                <w:rFonts w:ascii="Bookman Old Style" w:hAnsi="Bookman Old Style" w:cs="Arial"/>
                <w:bCs/>
                <w:sz w:val="22"/>
                <w:szCs w:val="22"/>
              </w:rPr>
              <w:t>du montant TTC du Marché.</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lang w:eastAsia="en-US"/>
              </w:rPr>
              <w:t xml:space="preserve">2.21 CM 54.1: Le pourcentage à appliquer à la valeur des travaux non réalisés est le : </w:t>
            </w:r>
            <w:r w:rsidRPr="000F6319">
              <w:rPr>
                <w:rFonts w:ascii="Bookman Old Style" w:hAnsi="Bookman Old Style" w:cs="Arial"/>
                <w:bCs/>
                <w:i/>
                <w:iCs/>
                <w:sz w:val="22"/>
                <w:szCs w:val="22"/>
                <w:lang w:eastAsia="en-US"/>
              </w:rPr>
              <w:t>dix pourcent (10%)</w:t>
            </w:r>
            <w:r w:rsidRPr="000F6319">
              <w:rPr>
                <w:rFonts w:ascii="Bookman Old Style" w:hAnsi="Bookman Old Style" w:cs="Arial"/>
                <w:bCs/>
                <w:sz w:val="22"/>
                <w:szCs w:val="22"/>
                <w:lang w:eastAsia="en-US"/>
              </w:rPr>
              <w:t xml:space="preserve">.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right="-358" w:hanging="578"/>
              <w:jc w:val="both"/>
              <w:rPr>
                <w:rFonts w:ascii="Bookman Old Style" w:hAnsi="Bookman Old Style" w:cs="Arial"/>
                <w:sz w:val="22"/>
                <w:szCs w:val="22"/>
              </w:rPr>
            </w:pPr>
            <w:bookmarkStart w:id="156" w:name="_Toc478922782"/>
            <w:bookmarkStart w:id="157" w:name="_Toc60920400"/>
            <w:r w:rsidRPr="000F6319">
              <w:rPr>
                <w:rFonts w:ascii="Bookman Old Style" w:hAnsi="Bookman Old Style" w:cs="Arial"/>
                <w:sz w:val="20"/>
                <w:szCs w:val="22"/>
              </w:rPr>
              <w:t>Interprétation</w:t>
            </w:r>
            <w:bookmarkEnd w:id="156"/>
            <w:bookmarkEnd w:id="157"/>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3.1</w:t>
            </w:r>
            <w:r w:rsidRPr="000F6319">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3.2</w:t>
            </w:r>
            <w:r w:rsidRPr="000F6319">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3.3</w:t>
            </w:r>
            <w:r w:rsidRPr="000F6319">
              <w:rPr>
                <w:rFonts w:ascii="Bookman Old Style" w:hAnsi="Bookman Old Style" w:cs="Arial"/>
                <w:bCs/>
                <w:sz w:val="22"/>
                <w:szCs w:val="22"/>
              </w:rPr>
              <w:tab/>
              <w:t>Les documents qui forment le Marché seront interprétés suivant l’ordre de priorité suivant :</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Acte d’Engagement,</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Lettre de Notification,</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Offre de l’Entreprise,</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Conditions du Marché y compris les annexes,</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Spécifications techniques,</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Plans,</w:t>
            </w:r>
          </w:p>
          <w:p w:rsidR="000C4FF8" w:rsidRPr="000F6319" w:rsidRDefault="000C4FF8" w:rsidP="00396917">
            <w:pPr>
              <w:numPr>
                <w:ilvl w:val="0"/>
                <w:numId w:val="9"/>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Détail quantitatif et estimatif,</w:t>
            </w:r>
            <w:r w:rsidRPr="000F6319">
              <w:rPr>
                <w:rStyle w:val="Appelnotedebasdep"/>
                <w:rFonts w:ascii="Bookman Old Style" w:hAnsi="Bookman Old Style" w:cs="Arial"/>
                <w:bCs/>
                <w:sz w:val="22"/>
                <w:szCs w:val="22"/>
              </w:rPr>
              <w:footnoteReference w:id="1"/>
            </w:r>
            <w:r w:rsidRPr="000F6319">
              <w:rPr>
                <w:rFonts w:ascii="Bookman Old Style" w:hAnsi="Bookman Old Style" w:cs="Arial"/>
                <w:bCs/>
                <w:sz w:val="22"/>
                <w:szCs w:val="22"/>
              </w:rPr>
              <w:t xml:space="preserve"> et</w:t>
            </w:r>
          </w:p>
          <w:p w:rsidR="000C4FF8" w:rsidRPr="000F6319" w:rsidRDefault="000C4FF8" w:rsidP="00396917">
            <w:pPr>
              <w:numPr>
                <w:ilvl w:val="0"/>
                <w:numId w:val="9"/>
              </w:numPr>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0F6319">
              <w:rPr>
                <w:rFonts w:ascii="Bookman Old Style" w:hAnsi="Bookman Old Style" w:cs="Arial"/>
                <w:bCs/>
                <w:sz w:val="22"/>
                <w:szCs w:val="22"/>
              </w:rPr>
              <w:t xml:space="preserve">Tout autre document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58" w:name="_Toc37352266"/>
            <w:bookmarkStart w:id="159" w:name="_Toc60920401"/>
            <w:r w:rsidRPr="000F6319">
              <w:rPr>
                <w:rFonts w:ascii="Bookman Old Style" w:hAnsi="Bookman Old Style" w:cs="Arial"/>
                <w:sz w:val="22"/>
                <w:szCs w:val="22"/>
              </w:rPr>
              <w:t>I</w:t>
            </w:r>
            <w:r w:rsidRPr="000F6319">
              <w:rPr>
                <w:rFonts w:ascii="Bookman Old Style" w:hAnsi="Bookman Old Style" w:cs="Arial"/>
                <w:sz w:val="20"/>
                <w:szCs w:val="22"/>
              </w:rPr>
              <w:t>nterdictions</w:t>
            </w:r>
            <w:bookmarkEnd w:id="158"/>
            <w:bookmarkEnd w:id="159"/>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4.1</w:t>
            </w:r>
            <w:r w:rsidRPr="000F6319">
              <w:rPr>
                <w:rFonts w:ascii="Bookman Old Style" w:hAnsi="Bookman Old Style" w:cs="Arial"/>
                <w:bCs/>
                <w:sz w:val="22"/>
                <w:szCs w:val="22"/>
              </w:rPr>
              <w:tab/>
            </w:r>
            <w:r w:rsidRPr="000F6319">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a) en droit ou en règlements officiels, le pays de l’Emprunteur interdit les relations commerciales avec ce pays ; ou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5.1</w:t>
            </w:r>
            <w:r w:rsidRPr="000F6319">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0C4FF8" w:rsidRPr="000F6319" w:rsidTr="00396917">
        <w:trPr>
          <w:trHeight w:val="1305"/>
        </w:trPr>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60" w:name="_Toc478922787"/>
            <w:bookmarkStart w:id="161" w:name="_Toc60920403"/>
            <w:r w:rsidRPr="000F6319">
              <w:rPr>
                <w:rFonts w:ascii="Bookman Old Style" w:hAnsi="Bookman Old Style" w:cs="Arial"/>
                <w:sz w:val="22"/>
                <w:szCs w:val="22"/>
              </w:rPr>
              <w:t>Sous-traitance</w:t>
            </w:r>
            <w:bookmarkEnd w:id="160"/>
            <w:bookmarkEnd w:id="161"/>
          </w:p>
        </w:tc>
        <w:tc>
          <w:tcPr>
            <w:tcW w:w="8080" w:type="dxa"/>
            <w:tcBorders>
              <w:top w:val="nil"/>
              <w:left w:val="nil"/>
              <w:bottom w:val="nil"/>
              <w:right w:val="nil"/>
            </w:tcBorders>
          </w:tcPr>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6.1</w:t>
            </w:r>
            <w:r w:rsidRPr="000F6319">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0C4FF8" w:rsidRPr="000F6319" w:rsidTr="00396917">
        <w:trPr>
          <w:trHeight w:val="1233"/>
        </w:trPr>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62" w:name="_Toc478922788"/>
            <w:bookmarkStart w:id="163" w:name="_Toc60920404"/>
            <w:r w:rsidRPr="000F6319">
              <w:rPr>
                <w:rFonts w:ascii="Bookman Old Style" w:hAnsi="Bookman Old Style" w:cs="Arial"/>
                <w:sz w:val="22"/>
                <w:szCs w:val="22"/>
              </w:rPr>
              <w:t>Autres E</w:t>
            </w:r>
            <w:r w:rsidRPr="000F6319">
              <w:rPr>
                <w:rFonts w:ascii="Bookman Old Style" w:hAnsi="Bookman Old Style" w:cs="Arial"/>
                <w:sz w:val="18"/>
                <w:szCs w:val="22"/>
              </w:rPr>
              <w:t>ntreprises</w:t>
            </w:r>
            <w:bookmarkEnd w:id="162"/>
            <w:bookmarkEnd w:id="163"/>
          </w:p>
        </w:tc>
        <w:tc>
          <w:tcPr>
            <w:tcW w:w="8080" w:type="dxa"/>
            <w:tcBorders>
              <w:top w:val="nil"/>
              <w:left w:val="nil"/>
              <w:bottom w:val="nil"/>
              <w:right w:val="nil"/>
            </w:tcBorders>
          </w:tcPr>
          <w:p w:rsidR="000C4FF8" w:rsidRPr="000F6319" w:rsidRDefault="000C4FF8" w:rsidP="00396917">
            <w:pPr>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rPr>
              <w:t>7.1</w:t>
            </w:r>
            <w:r w:rsidRPr="000F6319">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164" w:name="_Toc14463718"/>
            <w:bookmarkEnd w:id="164"/>
            <w:r w:rsidRPr="000F6319">
              <w:rPr>
                <w:rFonts w:ascii="Bookman Old Style" w:hAnsi="Bookman Old Style" w:cs="Arial"/>
                <w:bCs/>
                <w:sz w:val="22"/>
                <w:szCs w:val="22"/>
              </w:rPr>
              <w:t>.</w:t>
            </w:r>
            <w:r w:rsidRPr="000F6319">
              <w:rPr>
                <w:rFonts w:ascii="Bookman Old Style" w:hAnsi="Bookman Old Style" w:cs="Arial"/>
                <w:bCs/>
                <w:vanish/>
                <w:sz w:val="22"/>
                <w:szCs w:val="22"/>
                <w:lang w:eastAsia="en-US"/>
              </w:rPr>
              <w:t xml:space="preserve">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65" w:name="_Toc478922789"/>
            <w:bookmarkStart w:id="166" w:name="_Toc60920405"/>
            <w:r w:rsidRPr="000F6319">
              <w:rPr>
                <w:rFonts w:ascii="Bookman Old Style" w:hAnsi="Bookman Old Style" w:cs="Arial"/>
                <w:sz w:val="22"/>
                <w:szCs w:val="22"/>
              </w:rPr>
              <w:t>Personnel et Matériel</w:t>
            </w:r>
            <w:bookmarkEnd w:id="165"/>
            <w:bookmarkEnd w:id="166"/>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8.1</w:t>
            </w:r>
            <w:r w:rsidRPr="000F6319">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0C4FF8" w:rsidRPr="000F6319" w:rsidRDefault="000C4FF8" w:rsidP="00396917">
            <w:pPr>
              <w:overflowPunct w:val="0"/>
              <w:spacing w:before="120" w:after="120"/>
              <w:ind w:left="578" w:right="36"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rPr>
              <w:t>8.2</w:t>
            </w:r>
            <w:r w:rsidRPr="000F6319">
              <w:rPr>
                <w:rFonts w:ascii="Bookman Old Style" w:hAnsi="Bookman Old Style" w:cs="Arial"/>
                <w:bCs/>
                <w:sz w:val="22"/>
                <w:szCs w:val="22"/>
              </w:rPr>
              <w:tab/>
            </w:r>
            <w:r w:rsidRPr="000F6319">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 persiste dans l’inconduite ou le manque de diligence;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 s’acquitte de ses fonctions de manière incompétente ou négligente;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c) ne se conforme pas aux dispositions du Marché;</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d) persiste dans une conduite préjudiciable à la sécurité, à l’hygiène ou à la protection de l’environnement;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f)  est reconnu, sur la base de preuves raisonnables, comme s’étant livré à des actes de Fraude et Corruption au cours de l’exécution des travaux; ou</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g) a été recruté parmi le personnel du Maître d’Ouvrage;</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Le cas échéant, l’Entreprise doit alors nommer</w:t>
            </w:r>
            <w:r w:rsidRPr="000F6319">
              <w:rPr>
                <w:rFonts w:ascii="Bookman Old Style" w:hAnsi="Bookman Old Style" w:cs="Arial"/>
                <w:bCs/>
                <w:strike/>
                <w:sz w:val="22"/>
                <w:szCs w:val="22"/>
                <w:lang w:eastAsia="en-US"/>
              </w:rPr>
              <w:t xml:space="preserve"> </w:t>
            </w:r>
            <w:r w:rsidRPr="000F6319">
              <w:rPr>
                <w:rFonts w:ascii="Bookman Old Style" w:hAnsi="Bookman Old Style" w:cs="Arial"/>
                <w:bCs/>
                <w:sz w:val="22"/>
                <w:szCs w:val="22"/>
                <w:lang w:eastAsia="en-US"/>
              </w:rPr>
              <w:t>rapidement (ou faire nommer) un remplaçant approprié avec des compétences et une expérience équivalentes.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8.3</w:t>
            </w:r>
            <w:r w:rsidRPr="000F6319">
              <w:rPr>
                <w:rFonts w:ascii="Bookman Old Style" w:hAnsi="Bookman Old Style" w:cs="Arial"/>
                <w:bCs/>
                <w:sz w:val="22"/>
                <w:szCs w:val="22"/>
                <w:lang w:eastAsia="en-US"/>
              </w:rPr>
              <w:tab/>
              <w:t>Main d’Œuvre</w:t>
            </w:r>
          </w:p>
          <w:p w:rsidR="000C4FF8" w:rsidRPr="000F6319" w:rsidRDefault="000C4FF8" w:rsidP="00396917">
            <w:pPr>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8.3.1</w:t>
            </w:r>
            <w:r w:rsidRPr="000F6319">
              <w:rPr>
                <w:rFonts w:ascii="Bookman Old Style" w:hAnsi="Bookman Old Style" w:cs="Arial"/>
                <w:bCs/>
                <w:i/>
                <w:iCs/>
                <w:sz w:val="22"/>
                <w:szCs w:val="22"/>
              </w:rPr>
              <w:t xml:space="preserve">Engagement du personnel et de la main d’œuvre. </w:t>
            </w:r>
            <w:r w:rsidRPr="000F6319">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8.3.2 </w:t>
            </w:r>
            <w:r w:rsidRPr="000F6319">
              <w:rPr>
                <w:rFonts w:ascii="Bookman Old Style" w:hAnsi="Bookman Old Style" w:cs="Arial"/>
                <w:bCs/>
                <w:i/>
                <w:sz w:val="22"/>
                <w:szCs w:val="22"/>
                <w:lang w:eastAsia="en-US"/>
              </w:rPr>
              <w:t>Lois du travail</w:t>
            </w:r>
            <w:r w:rsidRPr="000F6319">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0C4FF8" w:rsidRPr="000F6319" w:rsidRDefault="000C4FF8" w:rsidP="00396917">
            <w:pPr>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8.3.3</w:t>
            </w:r>
            <w:r w:rsidRPr="000F6319">
              <w:rPr>
                <w:rFonts w:ascii="Bookman Old Style" w:hAnsi="Bookman Old Style" w:cs="Arial"/>
                <w:bCs/>
                <w:i/>
                <w:sz w:val="22"/>
                <w:szCs w:val="22"/>
              </w:rPr>
              <w:t xml:space="preserve"> Installations pour le personnel et la main d’œuvre</w:t>
            </w:r>
            <w:r w:rsidRPr="000F6319">
              <w:rPr>
                <w:rFonts w:ascii="Bookman Old Style" w:hAnsi="Bookman Old Style" w:cs="Arial"/>
                <w:bCs/>
                <w:i/>
                <w:iCs/>
                <w:sz w:val="22"/>
                <w:szCs w:val="22"/>
              </w:rPr>
              <w:t xml:space="preserve">. </w:t>
            </w:r>
            <w:r w:rsidRPr="000F6319">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0C4FF8" w:rsidRPr="000F6319" w:rsidRDefault="000C4FF8" w:rsidP="00396917">
            <w:pPr>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8</w:t>
            </w:r>
            <w:r w:rsidRPr="000F6319">
              <w:rPr>
                <w:rFonts w:ascii="Bookman Old Style" w:hAnsi="Bookman Old Style" w:cs="Arial"/>
                <w:bCs/>
                <w:i/>
                <w:sz w:val="22"/>
                <w:szCs w:val="22"/>
              </w:rPr>
              <w:t>.</w:t>
            </w:r>
            <w:r w:rsidRPr="000F6319">
              <w:rPr>
                <w:rFonts w:ascii="Bookman Old Style" w:hAnsi="Bookman Old Style" w:cs="Arial"/>
                <w:bCs/>
                <w:sz w:val="22"/>
                <w:szCs w:val="22"/>
              </w:rPr>
              <w:t>3.4</w:t>
            </w:r>
            <w:r w:rsidRPr="000F6319">
              <w:rPr>
                <w:rFonts w:ascii="Bookman Old Style" w:hAnsi="Bookman Old Style" w:cs="Arial"/>
                <w:bCs/>
                <w:i/>
                <w:iCs/>
                <w:sz w:val="22"/>
                <w:szCs w:val="22"/>
              </w:rPr>
              <w:t xml:space="preserve"> Approvisionnement en denrées alimentaires</w:t>
            </w:r>
            <w:r w:rsidRPr="000F6319">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rPr>
              <w:t>8.3.5</w:t>
            </w:r>
            <w:r w:rsidRPr="000F6319">
              <w:rPr>
                <w:rFonts w:ascii="Bookman Old Style" w:hAnsi="Bookman Old Style" w:cs="Arial"/>
                <w:bCs/>
                <w:i/>
                <w:iCs/>
                <w:sz w:val="22"/>
                <w:szCs w:val="22"/>
                <w:lang w:eastAsia="en-US"/>
              </w:rPr>
              <w:t xml:space="preserve"> Fourniture d’eau</w:t>
            </w:r>
            <w:r w:rsidRPr="000F6319">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8.3.6 </w:t>
            </w:r>
            <w:r w:rsidRPr="000F6319">
              <w:rPr>
                <w:rFonts w:ascii="Bookman Old Style" w:hAnsi="Bookman Old Style" w:cs="Arial"/>
                <w:bCs/>
                <w:i/>
                <w:iCs/>
                <w:sz w:val="22"/>
                <w:szCs w:val="22"/>
                <w:lang w:eastAsia="en-US"/>
              </w:rPr>
              <w:t xml:space="preserve">Travail forcé. </w:t>
            </w:r>
            <w:r w:rsidRPr="000F6319">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8.3.7 </w:t>
            </w:r>
            <w:r w:rsidRPr="000F6319">
              <w:rPr>
                <w:rFonts w:ascii="Bookman Old Style" w:hAnsi="Bookman Old Style" w:cs="Arial"/>
                <w:bCs/>
                <w:i/>
                <w:iCs/>
                <w:sz w:val="22"/>
                <w:szCs w:val="22"/>
                <w:lang w:eastAsia="en-US"/>
              </w:rPr>
              <w:t>Travail des enfants</w:t>
            </w:r>
            <w:r w:rsidRPr="000F6319">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a) l’exposition à des abus physiques, psychologiques ou sexuels;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b) le travail sous terre, sous l’eau, en hauteur ou dans des espaces confinés;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8.3.8</w:t>
            </w:r>
            <w:r w:rsidRPr="000F6319">
              <w:rPr>
                <w:rFonts w:ascii="Bookman Old Style" w:hAnsi="Bookman Old Style" w:cs="Arial"/>
                <w:bCs/>
                <w:i/>
                <w:iCs/>
                <w:sz w:val="22"/>
                <w:szCs w:val="22"/>
                <w:lang w:eastAsia="en-US"/>
              </w:rPr>
              <w:t xml:space="preserve"> Dossiers d’emploi des travailleurs. </w:t>
            </w:r>
            <w:r w:rsidRPr="000F6319">
              <w:rPr>
                <w:rFonts w:ascii="Bookman Old Style" w:hAnsi="Bookman Old Style" w:cs="Arial"/>
                <w:bCs/>
                <w:sz w:val="22"/>
                <w:szCs w:val="22"/>
                <w:lang w:eastAsia="en-US"/>
              </w:rPr>
              <w:t xml:space="preserve">L’Entreprise doit tenir des registres complets et exacts de l’emploi de la main d’œuvre sur le Site. </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8.3.9 </w:t>
            </w:r>
            <w:r w:rsidRPr="000F6319">
              <w:rPr>
                <w:rFonts w:ascii="Bookman Old Style" w:hAnsi="Bookman Old Style" w:cs="Arial"/>
                <w:bCs/>
                <w:i/>
                <w:iCs/>
                <w:sz w:val="22"/>
                <w:szCs w:val="22"/>
                <w:lang w:eastAsia="en-US"/>
              </w:rPr>
              <w:t xml:space="preserve">Non-discrimination et égalité des chances. </w:t>
            </w:r>
            <w:r w:rsidRPr="000F6319">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8.3.10 </w:t>
            </w:r>
            <w:r w:rsidRPr="000F6319">
              <w:rPr>
                <w:rFonts w:ascii="Bookman Old Style" w:hAnsi="Bookman Old Style" w:cs="Arial"/>
                <w:bCs/>
                <w:i/>
                <w:iCs/>
                <w:sz w:val="22"/>
                <w:szCs w:val="22"/>
                <w:lang w:eastAsia="en-US"/>
              </w:rPr>
              <w:t xml:space="preserve">Mécanisme de grief du personnel de l’Entreprise. </w:t>
            </w:r>
            <w:r w:rsidRPr="000F6319">
              <w:rPr>
                <w:rFonts w:ascii="Bookman Old Style" w:hAnsi="Bookman Old Style" w:cs="Arial"/>
                <w:bCs/>
                <w:sz w:val="22"/>
                <w:szCs w:val="22"/>
                <w:lang w:eastAsia="en-US"/>
              </w:rPr>
              <w:t>L’Entreprise doit disposer d’un mécanisme de règlement des griefs pour le personnel de l’Entreprise.</w:t>
            </w:r>
          </w:p>
          <w:p w:rsidR="000C4FF8" w:rsidRPr="000F6319" w:rsidRDefault="000C4FF8" w:rsidP="00396917">
            <w:pPr>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8.3.11 </w:t>
            </w:r>
            <w:r w:rsidRPr="000F6319">
              <w:rPr>
                <w:rFonts w:ascii="Bookman Old Style" w:hAnsi="Bookman Old Style" w:cs="Arial"/>
                <w:bCs/>
                <w:i/>
                <w:sz w:val="22"/>
                <w:szCs w:val="22"/>
                <w:lang w:eastAsia="en-US"/>
              </w:rPr>
              <w:t>Sensibilisation du personnel de l’Entreprise</w:t>
            </w:r>
            <w:r w:rsidRPr="000F6319">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67" w:name="_Hlk533087918"/>
            <w:bookmarkStart w:id="168" w:name="_Hlk533088217"/>
            <w:bookmarkEnd w:id="167"/>
            <w:bookmarkEnd w:id="168"/>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69" w:name="_Toc478922790"/>
            <w:bookmarkStart w:id="170" w:name="_Toc60920406"/>
            <w:r w:rsidRPr="000F6319">
              <w:rPr>
                <w:rFonts w:ascii="Bookman Old Style" w:hAnsi="Bookman Old Style" w:cs="Arial"/>
                <w:sz w:val="22"/>
                <w:szCs w:val="22"/>
              </w:rPr>
              <w:t xml:space="preserve">Risques </w:t>
            </w:r>
            <w:bookmarkEnd w:id="169"/>
            <w:bookmarkEnd w:id="17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9.1</w:t>
            </w:r>
            <w:r w:rsidRPr="000F6319">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71" w:name="_Toc478922791"/>
            <w:bookmarkStart w:id="172" w:name="_Toc60920407"/>
            <w:r w:rsidRPr="000F6319">
              <w:rPr>
                <w:rFonts w:ascii="Bookman Old Style" w:hAnsi="Bookman Old Style" w:cs="Arial"/>
                <w:sz w:val="22"/>
                <w:szCs w:val="22"/>
              </w:rPr>
              <w:t xml:space="preserve">Risques </w:t>
            </w:r>
            <w:r w:rsidRPr="000F6319">
              <w:rPr>
                <w:rFonts w:ascii="Bookman Old Style" w:hAnsi="Bookman Old Style" w:cs="Arial"/>
                <w:sz w:val="20"/>
                <w:szCs w:val="22"/>
              </w:rPr>
              <w:t>incombant</w:t>
            </w:r>
            <w:r w:rsidRPr="000F6319">
              <w:rPr>
                <w:rFonts w:ascii="Bookman Old Style" w:hAnsi="Bookman Old Style" w:cs="Arial"/>
                <w:sz w:val="22"/>
                <w:szCs w:val="22"/>
              </w:rPr>
              <w:t xml:space="preserve"> au </w:t>
            </w:r>
            <w:bookmarkEnd w:id="171"/>
            <w:r w:rsidRPr="000F6319">
              <w:rPr>
                <w:rFonts w:ascii="Bookman Old Style" w:hAnsi="Bookman Old Style" w:cs="Arial"/>
                <w:sz w:val="22"/>
                <w:szCs w:val="22"/>
              </w:rPr>
              <w:t>Maître d’Ouvrage</w:t>
            </w:r>
            <w:bookmarkEnd w:id="17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10.1</w:t>
            </w:r>
            <w:r w:rsidRPr="000F6319">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0C4FF8" w:rsidRPr="000F6319" w:rsidRDefault="000C4FF8" w:rsidP="00396917">
            <w:pPr>
              <w:pStyle w:val="Paragraphedeliste"/>
              <w:numPr>
                <w:ilvl w:val="0"/>
                <w:numId w:val="13"/>
              </w:numPr>
              <w:tabs>
                <w:tab w:val="left" w:pos="1080"/>
              </w:tabs>
              <w:spacing w:before="120" w:after="120"/>
              <w:ind w:left="578" w:right="-72" w:hanging="578"/>
              <w:contextualSpacing w:val="0"/>
              <w:rPr>
                <w:rFonts w:ascii="Bookman Old Style" w:hAnsi="Bookman Old Style" w:cs="Arial"/>
                <w:bCs/>
                <w:sz w:val="22"/>
                <w:szCs w:val="22"/>
              </w:rPr>
            </w:pPr>
            <w:r w:rsidRPr="000F6319">
              <w:rPr>
                <w:rFonts w:ascii="Bookman Old Style" w:hAnsi="Bookman Old Style" w:cs="Arial"/>
                <w:bCs/>
                <w:sz w:val="22"/>
                <w:szCs w:val="22"/>
              </w:rPr>
              <w:t>Les risques de dommage corporel, de décès, de perte ou de dommages matériels (excluant les Travaux, Equipements, matériaux et Matériels), dus à :</w:t>
            </w:r>
          </w:p>
          <w:p w:rsidR="000C4FF8" w:rsidRPr="000F6319" w:rsidRDefault="000C4FF8" w:rsidP="00396917">
            <w:pPr>
              <w:pStyle w:val="Paragraphedeliste"/>
              <w:numPr>
                <w:ilvl w:val="0"/>
                <w:numId w:val="9"/>
              </w:numPr>
              <w:tabs>
                <w:tab w:val="left" w:pos="1620"/>
              </w:tabs>
              <w:spacing w:before="120" w:after="120"/>
              <w:ind w:left="578" w:right="-72" w:hanging="578"/>
              <w:contextualSpacing w:val="0"/>
              <w:rPr>
                <w:rFonts w:ascii="Bookman Old Style" w:hAnsi="Bookman Old Style" w:cs="Arial"/>
                <w:bCs/>
                <w:sz w:val="22"/>
                <w:szCs w:val="22"/>
              </w:rPr>
            </w:pPr>
            <w:r w:rsidRPr="000F6319">
              <w:rPr>
                <w:rFonts w:ascii="Bookman Old Style" w:hAnsi="Bookman Old Style" w:cs="Arial"/>
                <w:bCs/>
                <w:sz w:val="22"/>
                <w:szCs w:val="22"/>
              </w:rPr>
              <w:t>l’utilisation ou l’occupation du Site par les Travaux ou dans le but des Travaux, qui sont le résultat inévitable des Travaux, ou</w:t>
            </w:r>
          </w:p>
          <w:p w:rsidR="000C4FF8" w:rsidRPr="000F6319" w:rsidRDefault="000C4FF8" w:rsidP="00396917">
            <w:pPr>
              <w:tabs>
                <w:tab w:val="left" w:pos="162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(ii)</w:t>
            </w:r>
            <w:r w:rsidRPr="000F6319">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rsidR="000C4FF8" w:rsidRPr="000F6319" w:rsidRDefault="000C4FF8" w:rsidP="00396917">
            <w:pPr>
              <w:pStyle w:val="Paragraphedeliste"/>
              <w:numPr>
                <w:ilvl w:val="0"/>
                <w:numId w:val="13"/>
              </w:numPr>
              <w:spacing w:before="120" w:after="120"/>
              <w:ind w:left="578" w:right="-72" w:hanging="578"/>
              <w:contextualSpacing w:val="0"/>
              <w:rPr>
                <w:rFonts w:ascii="Bookman Old Style" w:hAnsi="Bookman Old Style" w:cs="Arial"/>
                <w:bCs/>
                <w:sz w:val="22"/>
                <w:szCs w:val="22"/>
              </w:rPr>
            </w:pPr>
            <w:r w:rsidRPr="000F6319">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10.2</w:t>
            </w:r>
            <w:r w:rsidRPr="000F6319">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0C4FF8" w:rsidRPr="000F6319" w:rsidRDefault="000C4FF8" w:rsidP="00396917">
            <w:pPr>
              <w:tabs>
                <w:tab w:val="left" w:pos="108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(a)</w:t>
            </w:r>
            <w:r w:rsidRPr="000F6319">
              <w:rPr>
                <w:rFonts w:ascii="Bookman Old Style" w:hAnsi="Bookman Old Style" w:cs="Arial"/>
                <w:bCs/>
                <w:sz w:val="22"/>
                <w:szCs w:val="22"/>
              </w:rPr>
              <w:tab/>
              <w:t>une malfaçon qui existait à la Date d’Achèvement,</w:t>
            </w:r>
          </w:p>
          <w:p w:rsidR="000C4FF8" w:rsidRPr="000F6319" w:rsidRDefault="000C4FF8" w:rsidP="00396917">
            <w:pPr>
              <w:tabs>
                <w:tab w:val="left" w:pos="108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(b)</w:t>
            </w:r>
            <w:r w:rsidRPr="000F6319">
              <w:rPr>
                <w:rFonts w:ascii="Bookman Old Style" w:hAnsi="Bookman Old Style" w:cs="Arial"/>
                <w:bCs/>
                <w:sz w:val="22"/>
                <w:szCs w:val="22"/>
              </w:rPr>
              <w:tab/>
              <w:t>un événement survenu avant la Date d’Achèvement et qui n’était pas lui-même un risque assumé par le Maître d’Ouvrage, ou</w:t>
            </w:r>
          </w:p>
          <w:p w:rsidR="000C4FF8" w:rsidRPr="000F6319" w:rsidRDefault="000C4FF8" w:rsidP="00396917">
            <w:pPr>
              <w:tabs>
                <w:tab w:val="left" w:pos="108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(c)</w:t>
            </w:r>
            <w:r w:rsidRPr="000F6319">
              <w:rPr>
                <w:rFonts w:ascii="Bookman Old Style" w:hAnsi="Bookman Old Style" w:cs="Arial"/>
                <w:bCs/>
                <w:sz w:val="22"/>
                <w:szCs w:val="22"/>
              </w:rPr>
              <w:tab/>
              <w:t>des activités de l’Entreprise sur le Site après la Date d’Achèvement.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73" w:name="_Toc478922792"/>
            <w:bookmarkStart w:id="174" w:name="_Toc60920408"/>
            <w:r w:rsidRPr="000F6319">
              <w:rPr>
                <w:rFonts w:ascii="Bookman Old Style" w:hAnsi="Bookman Old Style" w:cs="Arial"/>
                <w:sz w:val="22"/>
                <w:szCs w:val="22"/>
              </w:rPr>
              <w:t xml:space="preserve">Risques </w:t>
            </w:r>
            <w:r w:rsidRPr="000F6319">
              <w:rPr>
                <w:rFonts w:ascii="Bookman Old Style" w:hAnsi="Bookman Old Style" w:cs="Arial"/>
                <w:sz w:val="20"/>
                <w:szCs w:val="22"/>
              </w:rPr>
              <w:t xml:space="preserve">incombant à </w:t>
            </w:r>
            <w:r w:rsidRPr="000F6319">
              <w:rPr>
                <w:rFonts w:ascii="Bookman Old Style" w:hAnsi="Bookman Old Style" w:cs="Arial"/>
                <w:sz w:val="18"/>
                <w:szCs w:val="22"/>
              </w:rPr>
              <w:t>l’</w:t>
            </w:r>
            <w:bookmarkEnd w:id="173"/>
            <w:r w:rsidRPr="000F6319">
              <w:rPr>
                <w:rFonts w:ascii="Bookman Old Style" w:hAnsi="Bookman Old Style" w:cs="Arial"/>
                <w:sz w:val="18"/>
                <w:szCs w:val="22"/>
              </w:rPr>
              <w:t>Entreprise</w:t>
            </w:r>
            <w:bookmarkEnd w:id="174"/>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11.1</w:t>
            </w:r>
            <w:r w:rsidRPr="000F6319">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75" w:name="_Toc478922793"/>
            <w:bookmarkStart w:id="176" w:name="_Toc60920409"/>
            <w:r w:rsidRPr="000F6319">
              <w:rPr>
                <w:rFonts w:ascii="Bookman Old Style" w:hAnsi="Bookman Old Style" w:cs="Arial"/>
                <w:sz w:val="20"/>
                <w:szCs w:val="22"/>
              </w:rPr>
              <w:t>Assurances</w:t>
            </w:r>
            <w:bookmarkEnd w:id="175"/>
            <w:bookmarkEnd w:id="176"/>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12.1</w:t>
            </w:r>
            <w:r w:rsidRPr="000F6319">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12.2</w:t>
            </w:r>
            <w:r w:rsidRPr="000F6319">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12.3</w:t>
            </w:r>
            <w:r w:rsidRPr="000F6319">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12.4</w:t>
            </w:r>
            <w:r w:rsidRPr="000F6319">
              <w:rPr>
                <w:rFonts w:ascii="Bookman Old Style" w:hAnsi="Bookman Old Style" w:cs="Arial"/>
                <w:bCs/>
                <w:sz w:val="22"/>
                <w:szCs w:val="22"/>
              </w:rPr>
              <w:tab/>
              <w:t>Aucun changement ne sera apporté aux termes de l’assurance sans l’approbation du Directeur de Projet.</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12.5</w:t>
            </w:r>
            <w:r w:rsidRPr="000F6319">
              <w:rPr>
                <w:rFonts w:ascii="Bookman Old Style" w:hAnsi="Bookman Old Style" w:cs="Arial"/>
                <w:bCs/>
                <w:sz w:val="22"/>
                <w:szCs w:val="22"/>
              </w:rPr>
              <w:tab/>
              <w:t>Les deux parties satisferont aux conditions des polices d’assurance.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r w:rsidRPr="000F6319">
              <w:rPr>
                <w:rFonts w:ascii="Bookman Old Style" w:hAnsi="Bookman Old Style" w:cs="Arial"/>
                <w:sz w:val="22"/>
                <w:szCs w:val="22"/>
              </w:rPr>
              <w:t>Viste de site</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13.1</w:t>
            </w:r>
            <w:r w:rsidRPr="000F6319">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r w:rsidRPr="000F6319">
              <w:rPr>
                <w:rFonts w:ascii="Bookman Old Style" w:hAnsi="Bookman Old Style" w:cs="Arial"/>
                <w:sz w:val="22"/>
                <w:szCs w:val="22"/>
              </w:rPr>
              <w:t>Exécution des travaux</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14.1</w:t>
            </w:r>
            <w:r w:rsidRPr="000F6319">
              <w:rPr>
                <w:rFonts w:ascii="Bookman Old Style" w:hAnsi="Bookman Old Style" w:cs="Arial"/>
                <w:bCs/>
                <w:sz w:val="22"/>
                <w:szCs w:val="22"/>
              </w:rPr>
              <w:tab/>
              <w:t>L’Entreprise exécutera les Travaux conformément aux Spécifications techniques et aux Plans.</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77" w:name="_Toc478922797"/>
            <w:bookmarkStart w:id="178" w:name="_Toc60920412"/>
            <w:r w:rsidRPr="000F6319">
              <w:rPr>
                <w:rFonts w:ascii="Bookman Old Style" w:hAnsi="Bookman Old Style" w:cs="Arial"/>
                <w:sz w:val="18"/>
                <w:szCs w:val="22"/>
              </w:rPr>
              <w:t xml:space="preserve">Approbation </w:t>
            </w:r>
            <w:r w:rsidRPr="000F6319">
              <w:rPr>
                <w:rFonts w:ascii="Bookman Old Style" w:hAnsi="Bookman Old Style" w:cs="Arial"/>
                <w:sz w:val="22"/>
                <w:szCs w:val="22"/>
              </w:rPr>
              <w:t xml:space="preserve">du </w:t>
            </w:r>
            <w:bookmarkEnd w:id="177"/>
            <w:bookmarkEnd w:id="178"/>
            <w:r w:rsidRPr="000F6319">
              <w:rPr>
                <w:rFonts w:ascii="Bookman Old Style" w:hAnsi="Bookman Old Style" w:cs="Arial"/>
                <w:sz w:val="22"/>
                <w:szCs w:val="22"/>
              </w:rPr>
              <w:t>DP</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15.1</w:t>
            </w:r>
            <w:r w:rsidRPr="000F6319">
              <w:rPr>
                <w:rFonts w:ascii="Bookman Old Style" w:hAnsi="Bookman Old Style" w:cs="Arial"/>
                <w:bCs/>
                <w:sz w:val="22"/>
                <w:szCs w:val="22"/>
              </w:rPr>
              <w:tab/>
              <w:t>L’Entreprise présentera les Spécifications techniques et les Plans montrant les Travaux provisoires au Directeur de Projet pour approbation.</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15.2</w:t>
            </w:r>
            <w:r w:rsidRPr="000F6319">
              <w:rPr>
                <w:rFonts w:ascii="Bookman Old Style" w:hAnsi="Bookman Old Style" w:cs="Arial"/>
                <w:bCs/>
                <w:sz w:val="22"/>
                <w:szCs w:val="22"/>
              </w:rPr>
              <w:tab/>
              <w:t>L’Entreprise sera responsable de la conception des Travaux provisoires.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15.3</w:t>
            </w:r>
            <w:r w:rsidRPr="000F6319">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15.4</w:t>
            </w:r>
            <w:r w:rsidRPr="000F6319">
              <w:rPr>
                <w:rFonts w:ascii="Bookman Old Style" w:hAnsi="Bookman Old Style" w:cs="Arial"/>
                <w:bCs/>
                <w:sz w:val="22"/>
                <w:szCs w:val="22"/>
              </w:rPr>
              <w:tab/>
              <w:t>L’Entreprise obtiendra le cas échéant, l’approbation de tiers pour la conception des Travaux provisoires.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15.5</w:t>
            </w:r>
            <w:r w:rsidRPr="000F6319">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79" w:name="_Toc478922798"/>
            <w:bookmarkStart w:id="180" w:name="_Toc60920413"/>
            <w:r w:rsidRPr="000F6319">
              <w:rPr>
                <w:rFonts w:ascii="Bookman Old Style" w:hAnsi="Bookman Old Style" w:cs="Arial"/>
                <w:sz w:val="22"/>
                <w:szCs w:val="22"/>
              </w:rPr>
              <w:t>Hygiène, Sécurité et Protection de l’Env</w:t>
            </w:r>
            <w:bookmarkEnd w:id="179"/>
            <w:bookmarkEnd w:id="18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16.1</w:t>
            </w:r>
            <w:r w:rsidRPr="000F6319">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0C4FF8" w:rsidRPr="000F6319" w:rsidRDefault="000C4FF8" w:rsidP="00396917">
            <w:pPr>
              <w:overflowPunct w:val="0"/>
              <w:spacing w:before="120" w:after="120"/>
              <w:ind w:left="578" w:right="36" w:hanging="578"/>
              <w:jc w:val="both"/>
              <w:textAlignment w:val="baseline"/>
              <w:rPr>
                <w:rFonts w:ascii="Bookman Old Style" w:hAnsi="Bookman Old Style" w:cs="Arial"/>
                <w:bCs/>
                <w:sz w:val="22"/>
                <w:szCs w:val="22"/>
                <w:lang w:eastAsia="en-US"/>
              </w:rPr>
            </w:pPr>
            <w:r w:rsidRPr="000F6319">
              <w:rPr>
                <w:rFonts w:ascii="Bookman Old Style" w:hAnsi="Bookman Old Style" w:cs="Arial"/>
                <w:bCs/>
                <w:sz w:val="22"/>
                <w:szCs w:val="22"/>
              </w:rPr>
              <w:t>16.2</w:t>
            </w:r>
            <w:r w:rsidRPr="000F6319">
              <w:rPr>
                <w:rFonts w:ascii="Bookman Old Style" w:hAnsi="Bookman Old Style" w:cs="Arial"/>
                <w:bCs/>
                <w:sz w:val="22"/>
                <w:szCs w:val="22"/>
              </w:rPr>
              <w:tab/>
            </w:r>
            <w:r w:rsidRPr="000F6319">
              <w:rPr>
                <w:rFonts w:ascii="Bookman Old Style" w:hAnsi="Bookman Old Style" w:cs="Arial"/>
                <w:bCs/>
                <w:sz w:val="22"/>
                <w:szCs w:val="22"/>
                <w:lang w:eastAsia="en-US"/>
              </w:rPr>
              <w:t xml:space="preserve"> L’Entreprise doit appliquer toutes les règles et les lois relatives à l’hygième et la sécurité.</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16.3</w:t>
            </w:r>
            <w:r w:rsidRPr="000F6319">
              <w:rPr>
                <w:rFonts w:ascii="Bookman Old Style" w:hAnsi="Bookman Old Style" w:cs="Arial"/>
                <w:bCs/>
                <w:sz w:val="22"/>
                <w:szCs w:val="22"/>
              </w:rPr>
              <w:tab/>
            </w:r>
            <w:r w:rsidRPr="000F6319">
              <w:rPr>
                <w:rFonts w:ascii="Bookman Old Style" w:hAnsi="Bookman Old Style" w:cs="Arial"/>
                <w:bCs/>
                <w:sz w:val="22"/>
                <w:szCs w:val="22"/>
                <w:lang w:eastAsia="en-US"/>
              </w:rPr>
              <w:t>Protection de l’environnement</w:t>
            </w:r>
          </w:p>
          <w:p w:rsidR="000C4FF8" w:rsidRPr="000F6319" w:rsidRDefault="000C4FF8" w:rsidP="00396917">
            <w:pPr>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(a) L’Entreprise doit prendre toutes les mesures nécessaires pour : protéger l’environnement (à la fois à l’intérieur et à l’extérieur du Site); et</w:t>
            </w:r>
          </w:p>
          <w:p w:rsidR="000C4FF8" w:rsidRPr="000F6319" w:rsidRDefault="000C4FF8" w:rsidP="00396917">
            <w:pPr>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17.1</w:t>
            </w:r>
            <w:r w:rsidRPr="000F6319">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0F6319">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81" w:name="_Toc478922800"/>
            <w:bookmarkStart w:id="182" w:name="_Toc60920415"/>
            <w:r w:rsidRPr="000F6319">
              <w:rPr>
                <w:rFonts w:ascii="Bookman Old Style" w:hAnsi="Bookman Old Style" w:cs="Arial"/>
                <w:sz w:val="22"/>
                <w:szCs w:val="22"/>
              </w:rPr>
              <w:t>Site</w:t>
            </w:r>
            <w:bookmarkEnd w:id="181"/>
            <w:bookmarkEnd w:id="18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18.1</w:t>
            </w:r>
            <w:r w:rsidRPr="000F6319">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83" w:name="_Toc478922801"/>
            <w:bookmarkStart w:id="184" w:name="_Toc60920416"/>
            <w:r w:rsidRPr="000F6319">
              <w:rPr>
                <w:rFonts w:ascii="Bookman Old Style" w:hAnsi="Bookman Old Style" w:cs="Arial"/>
                <w:sz w:val="22"/>
                <w:szCs w:val="22"/>
              </w:rPr>
              <w:t>u Site</w:t>
            </w:r>
            <w:bookmarkEnd w:id="183"/>
            <w:bookmarkEnd w:id="184"/>
          </w:p>
        </w:tc>
        <w:tc>
          <w:tcPr>
            <w:tcW w:w="8080" w:type="dxa"/>
            <w:tcBorders>
              <w:top w:val="nil"/>
              <w:left w:val="nil"/>
              <w:bottom w:val="nil"/>
              <w:right w:val="nil"/>
            </w:tcBorders>
          </w:tcPr>
          <w:p w:rsidR="000C4FF8" w:rsidRPr="000F6319" w:rsidRDefault="000C4FF8" w:rsidP="00396917">
            <w:pPr>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19.1</w:t>
            </w:r>
            <w:r w:rsidRPr="000F6319">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85" w:name="_Toc478922802"/>
            <w:bookmarkStart w:id="186" w:name="_Toc60920417"/>
            <w:r w:rsidRPr="000F6319">
              <w:rPr>
                <w:rFonts w:ascii="Bookman Old Style" w:hAnsi="Bookman Old Style" w:cs="Arial"/>
                <w:sz w:val="22"/>
                <w:szCs w:val="22"/>
              </w:rPr>
              <w:t>Instructions, Inspections et Audits</w:t>
            </w:r>
            <w:bookmarkEnd w:id="185"/>
            <w:bookmarkEnd w:id="186"/>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20.1</w:t>
            </w:r>
            <w:r w:rsidRPr="000F6319">
              <w:rPr>
                <w:rFonts w:ascii="Bookman Old Style" w:hAnsi="Bookman Old Style" w:cs="Arial"/>
                <w:bCs/>
                <w:sz w:val="22"/>
                <w:szCs w:val="22"/>
              </w:rPr>
              <w:tab/>
              <w:t>L’Entreprise exécutera toutes les instructions du Directeur de Projet qui sont conformes aux lois en vigueur au lieu du Site.</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20.2</w:t>
            </w:r>
            <w:r w:rsidRPr="000F6319">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rPr>
              <w:t>22.3</w:t>
            </w:r>
            <w:r w:rsidRPr="000F6319">
              <w:rPr>
                <w:rFonts w:ascii="Bookman Old Style" w:hAnsi="Bookman Old Style" w:cs="Arial"/>
                <w:bCs/>
                <w:sz w:val="22"/>
                <w:szCs w:val="22"/>
              </w:rPr>
              <w:tab/>
            </w:r>
            <w:r w:rsidRPr="000F6319">
              <w:rPr>
                <w:rFonts w:ascii="Bookman Old Style" w:hAnsi="Bookman Old Style" w:cs="Arial"/>
                <w:bCs/>
                <w:sz w:val="22"/>
                <w:szCs w:val="22"/>
                <w:lang w:eastAsia="en-US"/>
              </w:rPr>
              <w:t xml:space="preserve"> </w:t>
            </w:r>
            <w:r w:rsidRPr="000F6319">
              <w:rPr>
                <w:rFonts w:ascii="Bookman Old Style" w:hAnsi="Bookman Old Style" w:cs="Arial"/>
                <w:bCs/>
                <w:sz w:val="22"/>
                <w:szCs w:val="22"/>
                <w:u w:val="single"/>
                <w:lang w:eastAsia="en-US"/>
              </w:rPr>
              <w:t xml:space="preserve">Inspections et Audit par la Banque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0F6319">
              <w:rPr>
                <w:rFonts w:ascii="Bookman Old Style" w:hAnsi="Bookman Old Style" w:cs="Arial"/>
                <w:bCs/>
                <w:sz w:val="22"/>
                <w:szCs w:val="22"/>
                <w:u w:val="single"/>
                <w:lang w:eastAsia="en-US"/>
              </w:rPr>
              <w:t xml:space="preserve"> </w:t>
            </w:r>
            <w:r w:rsidRPr="000F6319">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0F6319">
              <w:rPr>
                <w:rFonts w:ascii="Bookman Old Style" w:hAnsi="Bookman Old Style" w:cs="Arial"/>
                <w:bCs/>
                <w:sz w:val="22"/>
                <w:szCs w:val="22"/>
                <w:u w:val="single"/>
                <w:lang w:eastAsia="en-US"/>
              </w:rPr>
              <w:t xml:space="preserve"> </w:t>
            </w:r>
            <w:r w:rsidRPr="000F6319">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87" w:name="_Toc478922803"/>
            <w:bookmarkStart w:id="188" w:name="_Toc60920418"/>
            <w:r w:rsidRPr="000F6319">
              <w:rPr>
                <w:rFonts w:ascii="Bookman Old Style" w:hAnsi="Bookman Old Style" w:cs="Arial"/>
                <w:sz w:val="22"/>
                <w:szCs w:val="22"/>
              </w:rPr>
              <w:t>Désignation du Conciliateur</w:t>
            </w:r>
            <w:bookmarkEnd w:id="187"/>
            <w:bookmarkEnd w:id="188"/>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21.1</w:t>
            </w:r>
            <w:r w:rsidRPr="000F6319">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23.2</w:t>
            </w:r>
            <w:r w:rsidRPr="000F6319">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89" w:name="_Toc478922804"/>
            <w:bookmarkStart w:id="190" w:name="_Toc60920419"/>
            <w:r w:rsidRPr="000F6319">
              <w:rPr>
                <w:rFonts w:ascii="Bookman Old Style" w:hAnsi="Bookman Old Style" w:cs="Arial"/>
                <w:sz w:val="22"/>
                <w:szCs w:val="22"/>
              </w:rPr>
              <w:t>Procédure de règlement des différends</w:t>
            </w:r>
            <w:bookmarkEnd w:id="189"/>
            <w:bookmarkEnd w:id="19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22.1</w:t>
            </w:r>
            <w:r w:rsidRPr="000F6319">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22.2</w:t>
            </w:r>
            <w:r w:rsidRPr="000F6319">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 </w:t>
            </w:r>
            <w:r w:rsidRPr="000F6319">
              <w:rPr>
                <w:rFonts w:ascii="Bookman Old Style" w:hAnsi="Bookman Old Style" w:cs="Arial"/>
                <w:bCs/>
                <w:sz w:val="22"/>
                <w:szCs w:val="22"/>
                <w:u w:val="single"/>
              </w:rPr>
              <w:t>Marché avec un Entreprise étrangère</w:t>
            </w:r>
            <w:r w:rsidRPr="000F6319">
              <w:rPr>
                <w:rFonts w:ascii="Bookman Old Style" w:hAnsi="Bookman Old Style" w:cs="Arial"/>
                <w:bCs/>
                <w:sz w:val="22"/>
                <w:szCs w:val="22"/>
              </w:rPr>
              <w:t xml:space="preserve"> :</w:t>
            </w:r>
          </w:p>
          <w:p w:rsidR="000C4FF8" w:rsidRPr="000F6319" w:rsidRDefault="000C4FF8" w:rsidP="00396917">
            <w:pPr>
              <w:spacing w:before="120" w:after="120"/>
              <w:ind w:left="578" w:hanging="578"/>
              <w:jc w:val="both"/>
              <w:rPr>
                <w:rFonts w:ascii="Bookman Old Style" w:hAnsi="Bookman Old Style" w:cs="Arial"/>
                <w:bCs/>
                <w:sz w:val="22"/>
                <w:szCs w:val="22"/>
              </w:rPr>
            </w:pP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 </w:t>
            </w:r>
            <w:r w:rsidRPr="000F6319">
              <w:rPr>
                <w:rFonts w:ascii="Bookman Old Style" w:hAnsi="Bookman Old Style" w:cs="Arial"/>
                <w:bCs/>
                <w:sz w:val="22"/>
                <w:szCs w:val="22"/>
                <w:u w:val="single"/>
              </w:rPr>
              <w:t xml:space="preserve">Marchés avec une Entreprise du pays du Maître d’Ouvrage </w:t>
            </w:r>
            <w:r w:rsidRPr="000F6319">
              <w:rPr>
                <w:rFonts w:ascii="Bookman Old Style" w:hAnsi="Bookman Old Style" w:cs="Arial"/>
                <w:bCs/>
                <w:sz w:val="22"/>
                <w:szCs w:val="22"/>
              </w:rPr>
              <w:t>:</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91" w:name="_Toc478922805"/>
            <w:bookmarkStart w:id="192" w:name="_Toc60920420"/>
            <w:r w:rsidRPr="000F6319">
              <w:rPr>
                <w:rFonts w:ascii="Bookman Old Style" w:hAnsi="Bookman Old Style" w:cs="Arial"/>
                <w:sz w:val="22"/>
                <w:szCs w:val="22"/>
              </w:rPr>
              <w:t>Fraude et Corruption</w:t>
            </w:r>
            <w:bookmarkEnd w:id="191"/>
            <w:bookmarkEnd w:id="19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23.1</w:t>
            </w:r>
            <w:r w:rsidRPr="000F6319">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23.2</w:t>
            </w:r>
            <w:r w:rsidRPr="000F6319">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r w:rsidRPr="000F6319">
              <w:rPr>
                <w:rFonts w:ascii="Bookman Old Style" w:hAnsi="Bookman Old Style" w:cs="Arial"/>
                <w:sz w:val="22"/>
                <w:szCs w:val="22"/>
              </w:rPr>
              <w:t xml:space="preserve"> </w:t>
            </w:r>
            <w:bookmarkStart w:id="193" w:name="_Toc60920421"/>
            <w:r w:rsidRPr="000F6319">
              <w:rPr>
                <w:rFonts w:ascii="Bookman Old Style" w:hAnsi="Bookman Old Style" w:cs="Arial"/>
                <w:sz w:val="22"/>
                <w:szCs w:val="22"/>
                <w:lang w:val="en-US"/>
              </w:rPr>
              <w:t>Sécurité du Site</w:t>
            </w:r>
            <w:bookmarkEnd w:id="193"/>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 24.1 L’Entreprise est responsable de la sécurité du Site et :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(a) pour empêcher les personnes non autorisées à accéder au Site ;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0F6319">
              <w:rPr>
                <w:rFonts w:ascii="Bookman Old Style" w:hAnsi="Bookman Old Style" w:cs="Arial"/>
                <w:bCs/>
                <w:sz w:val="22"/>
                <w:szCs w:val="22"/>
                <w:shd w:val="clear" w:color="auto" w:fill="FFFFFF" w:themeFill="background1"/>
                <w:lang w:eastAsia="en-US"/>
              </w:rPr>
              <w:t>.</w:t>
            </w:r>
            <w:r w:rsidRPr="000F6319">
              <w:rPr>
                <w:rFonts w:ascii="Bookman Old Style" w:hAnsi="Bookman Old Style" w:cs="Arial"/>
                <w:bCs/>
                <w:sz w:val="22"/>
                <w:szCs w:val="22"/>
                <w:shd w:val="clear" w:color="auto" w:fill="F0F0A0"/>
                <w:lang w:eastAsia="en-US"/>
              </w:rPr>
              <w:t xml:space="preserve"> </w:t>
            </w:r>
          </w:p>
          <w:p w:rsidR="000C4FF8" w:rsidRPr="000F6319" w:rsidRDefault="000C4FF8" w:rsidP="00396917">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lang w:eastAsia="en-US"/>
              </w:rPr>
              <w:t>L’Entreprise doit exigerer que le personnel de sécurité agisse conformément aux Lois applicables.</w:t>
            </w:r>
          </w:p>
        </w:tc>
      </w:tr>
      <w:tr w:rsidR="000C4FF8" w:rsidRPr="000F6319" w:rsidTr="00396917">
        <w:tc>
          <w:tcPr>
            <w:tcW w:w="10065" w:type="dxa"/>
            <w:gridSpan w:val="2"/>
            <w:tcBorders>
              <w:top w:val="nil"/>
              <w:left w:val="nil"/>
              <w:bottom w:val="nil"/>
              <w:right w:val="nil"/>
            </w:tcBorders>
          </w:tcPr>
          <w:p w:rsidR="000C4FF8" w:rsidRPr="000F6319" w:rsidRDefault="000C4FF8" w:rsidP="00396917">
            <w:pPr>
              <w:pStyle w:val="00SectionVIIITitle"/>
              <w:spacing w:after="120"/>
              <w:jc w:val="both"/>
              <w:rPr>
                <w:rFonts w:ascii="Bookman Old Style" w:hAnsi="Bookman Old Style" w:cs="Arial"/>
                <w:b w:val="0"/>
                <w:bCs/>
                <w:sz w:val="22"/>
                <w:szCs w:val="22"/>
              </w:rPr>
            </w:pPr>
            <w:bookmarkStart w:id="194" w:name="_Toc478922806"/>
            <w:bookmarkStart w:id="195" w:name="_Toc60920422"/>
            <w:r w:rsidRPr="000F6319">
              <w:rPr>
                <w:rFonts w:ascii="Bookman Old Style" w:hAnsi="Bookman Old Style" w:cs="Arial"/>
                <w:b w:val="0"/>
                <w:bCs/>
                <w:sz w:val="22"/>
                <w:szCs w:val="22"/>
              </w:rPr>
              <w:t>B. Maîtrise du temps</w:t>
            </w:r>
            <w:bookmarkEnd w:id="194"/>
            <w:bookmarkEnd w:id="195"/>
          </w:p>
        </w:tc>
      </w:tr>
      <w:tr w:rsidR="000C4FF8" w:rsidRPr="000F6319" w:rsidTr="00396917">
        <w:trPr>
          <w:trHeight w:val="356"/>
        </w:trPr>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96" w:name="_Toc478922807"/>
            <w:bookmarkStart w:id="197" w:name="_Toc60920423"/>
            <w:r w:rsidRPr="000F6319">
              <w:rPr>
                <w:rFonts w:ascii="Bookman Old Style" w:hAnsi="Bookman Old Style" w:cs="Arial"/>
                <w:sz w:val="22"/>
                <w:szCs w:val="22"/>
              </w:rPr>
              <w:t>Programme</w:t>
            </w:r>
            <w:bookmarkEnd w:id="196"/>
            <w:r w:rsidRPr="000F6319">
              <w:rPr>
                <w:rFonts w:ascii="Bookman Old Style" w:hAnsi="Bookman Old Style" w:cs="Arial"/>
                <w:sz w:val="22"/>
                <w:szCs w:val="22"/>
              </w:rPr>
              <w:t xml:space="preserve"> et rapports d’avancement</w:t>
            </w:r>
            <w:bookmarkEnd w:id="197"/>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rPr>
              <w:t>25.1</w:t>
            </w:r>
            <w:r w:rsidRPr="000F6319">
              <w:rPr>
                <w:rFonts w:ascii="Bookman Old Style" w:hAnsi="Bookman Old Style" w:cs="Arial"/>
                <w:bCs/>
                <w:sz w:val="22"/>
                <w:szCs w:val="22"/>
              </w:rPr>
              <w:tab/>
              <w:t xml:space="preserve">Dans les délais prescrits dans la Clause 2.10, l’Entreprise présentera aux fins d’approbation, un Programme d’exécution des Travaux. </w:t>
            </w:r>
            <w:r w:rsidRPr="000F6319">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0F6319">
              <w:rPr>
                <w:rFonts w:ascii="Bookman Old Style" w:hAnsi="Bookman Old Style" w:cs="Arial"/>
                <w:bCs/>
                <w:sz w:val="22"/>
                <w:szCs w:val="22"/>
              </w:rPr>
              <w:t>25.2</w:t>
            </w:r>
            <w:r w:rsidRPr="000F6319">
              <w:rPr>
                <w:rFonts w:ascii="Bookman Old Style" w:hAnsi="Bookman Old Style" w:cs="Arial"/>
                <w:bCs/>
                <w:sz w:val="22"/>
                <w:szCs w:val="22"/>
              </w:rPr>
              <w:tab/>
              <w:t>L’</w:t>
            </w:r>
            <w:r w:rsidRPr="000F6319">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0F6319">
              <w:rPr>
                <w:rFonts w:ascii="Bookman Old Style" w:hAnsi="Bookman Old Style" w:cs="Arial"/>
                <w:bCs/>
                <w:sz w:val="22"/>
                <w:szCs w:val="22"/>
                <w:u w:val="single"/>
                <w:shd w:val="clear" w:color="auto" w:fill="FFFFFF" w:themeFill="background1"/>
                <w:lang w:eastAsia="en-US"/>
              </w:rPr>
              <w:t xml:space="preserve"> </w:t>
            </w:r>
            <w:r w:rsidRPr="000F6319">
              <w:rPr>
                <w:rFonts w:ascii="Bookman Old Style" w:hAnsi="Bookman Old Style" w:cs="Arial"/>
                <w:bCs/>
                <w:sz w:val="22"/>
                <w:szCs w:val="22"/>
                <w:shd w:val="clear" w:color="auto" w:fill="FFFFFF" w:themeFill="background1"/>
                <w:lang w:eastAsia="en-US"/>
              </w:rPr>
              <w:t xml:space="preserve">à des intervalles n’excédant pas les </w:t>
            </w:r>
            <w:r w:rsidRPr="000F6319">
              <w:rPr>
                <w:rFonts w:ascii="Bookman Old Style" w:hAnsi="Bookman Old Style" w:cs="Arial"/>
                <w:bCs/>
                <w:sz w:val="22"/>
                <w:szCs w:val="22"/>
                <w:lang w:eastAsia="en-US"/>
              </w:rPr>
              <w:t xml:space="preserve">périodes énoncées dans la Clause 2.11.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25.3</w:t>
            </w:r>
            <w:r w:rsidRPr="000F6319">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0C4FF8" w:rsidRPr="000F6319" w:rsidRDefault="000C4FF8" w:rsidP="00396917">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198" w:name="_Toc60920424"/>
            <w:bookmarkStart w:id="199" w:name="_Toc478922808"/>
            <w:r w:rsidRPr="000F6319">
              <w:rPr>
                <w:rFonts w:ascii="Bookman Old Style" w:hAnsi="Bookman Old Style" w:cs="Arial"/>
                <w:sz w:val="22"/>
                <w:szCs w:val="22"/>
              </w:rPr>
              <w:t>Report de la Date d’ent</w:t>
            </w:r>
            <w:bookmarkEnd w:id="198"/>
            <w:r w:rsidRPr="000F6319">
              <w:rPr>
                <w:rFonts w:ascii="Bookman Old Style" w:hAnsi="Bookman Old Style" w:cs="Arial"/>
                <w:sz w:val="22"/>
                <w:szCs w:val="22"/>
              </w:rPr>
              <w:t xml:space="preserve"> </w:t>
            </w:r>
            <w:bookmarkEnd w:id="199"/>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26.1</w:t>
            </w:r>
            <w:r w:rsidRPr="000F6319">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26.2</w:t>
            </w:r>
            <w:r w:rsidRPr="000F6319">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00" w:name="_Toc478922809"/>
            <w:bookmarkStart w:id="201" w:name="_Toc60920425"/>
            <w:r w:rsidRPr="000F6319">
              <w:rPr>
                <w:rFonts w:ascii="Bookman Old Style" w:hAnsi="Bookman Old Style" w:cs="Arial"/>
                <w:sz w:val="22"/>
                <w:szCs w:val="22"/>
              </w:rPr>
              <w:t>Accélération</w:t>
            </w:r>
            <w:bookmarkEnd w:id="200"/>
            <w:bookmarkEnd w:id="201"/>
            <w:r w:rsidRPr="000F6319">
              <w:rPr>
                <w:rFonts w:ascii="Bookman Old Style" w:hAnsi="Bookman Old Style" w:cs="Arial"/>
                <w:sz w:val="22"/>
                <w:szCs w:val="22"/>
              </w:rPr>
              <w:t xml:space="preserve"> </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27.1</w:t>
            </w:r>
            <w:r w:rsidRPr="000F6319">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27.2</w:t>
            </w:r>
            <w:r w:rsidRPr="000F6319">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02" w:name="_Toc60920426"/>
            <w:r w:rsidRPr="000F6319">
              <w:rPr>
                <w:rFonts w:ascii="Bookman Old Style" w:hAnsi="Bookman Old Style" w:cs="Arial"/>
                <w:sz w:val="22"/>
                <w:szCs w:val="22"/>
              </w:rPr>
              <w:t>et</w:t>
            </w:r>
            <w:bookmarkEnd w:id="20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28.1</w:t>
            </w:r>
            <w:r w:rsidRPr="000F6319">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03" w:name="_Toc478922811"/>
            <w:bookmarkStart w:id="204" w:name="_Toc60920427"/>
            <w:r w:rsidRPr="000F6319">
              <w:rPr>
                <w:rFonts w:ascii="Bookman Old Style" w:hAnsi="Bookman Old Style" w:cs="Arial"/>
                <w:sz w:val="22"/>
                <w:szCs w:val="22"/>
              </w:rPr>
              <w:t xml:space="preserve">Réunions </w:t>
            </w:r>
            <w:bookmarkEnd w:id="203"/>
            <w:bookmarkEnd w:id="204"/>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29.1</w:t>
            </w:r>
            <w:r w:rsidRPr="000F6319">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05" w:name="_Toc478922812"/>
            <w:bookmarkStart w:id="206" w:name="_Toc60920428"/>
            <w:r w:rsidRPr="000F6319">
              <w:rPr>
                <w:rFonts w:ascii="Bookman Old Style" w:hAnsi="Bookman Old Style" w:cs="Arial"/>
                <w:sz w:val="22"/>
                <w:szCs w:val="22"/>
              </w:rPr>
              <w:t>Préavis</w:t>
            </w:r>
            <w:bookmarkEnd w:id="205"/>
            <w:bookmarkEnd w:id="206"/>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30.1</w:t>
            </w:r>
            <w:r w:rsidRPr="000F6319">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30.2</w:t>
            </w:r>
            <w:r w:rsidRPr="000F6319">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0C4FF8" w:rsidRPr="000F6319" w:rsidTr="00396917">
        <w:tc>
          <w:tcPr>
            <w:tcW w:w="10065" w:type="dxa"/>
            <w:gridSpan w:val="2"/>
            <w:tcBorders>
              <w:top w:val="nil"/>
              <w:left w:val="nil"/>
              <w:bottom w:val="nil"/>
              <w:right w:val="nil"/>
            </w:tcBorders>
          </w:tcPr>
          <w:p w:rsidR="000C4FF8" w:rsidRPr="000F6319" w:rsidRDefault="000C4FF8" w:rsidP="00396917">
            <w:pPr>
              <w:pStyle w:val="00SectionVIIITitle"/>
              <w:spacing w:after="120"/>
              <w:jc w:val="both"/>
              <w:rPr>
                <w:rFonts w:ascii="Bookman Old Style" w:hAnsi="Bookman Old Style" w:cs="Arial"/>
                <w:b w:val="0"/>
                <w:bCs/>
                <w:sz w:val="22"/>
                <w:szCs w:val="22"/>
              </w:rPr>
            </w:pPr>
            <w:bookmarkStart w:id="207" w:name="_Toc478922813"/>
            <w:bookmarkStart w:id="208" w:name="_Toc60920429"/>
            <w:r w:rsidRPr="000F6319">
              <w:rPr>
                <w:rFonts w:ascii="Bookman Old Style" w:hAnsi="Bookman Old Style" w:cs="Arial"/>
                <w:b w:val="0"/>
                <w:bCs/>
                <w:sz w:val="22"/>
                <w:szCs w:val="22"/>
              </w:rPr>
              <w:t>C. Contrôle de qualité</w:t>
            </w:r>
            <w:bookmarkEnd w:id="207"/>
            <w:bookmarkEnd w:id="208"/>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31.1</w:t>
            </w:r>
            <w:r w:rsidRPr="000F6319">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09" w:name="_Toc478922815"/>
            <w:bookmarkStart w:id="210" w:name="_Toc60920431"/>
            <w:r w:rsidRPr="000F6319">
              <w:rPr>
                <w:rFonts w:ascii="Bookman Old Style" w:hAnsi="Bookman Old Style" w:cs="Arial"/>
                <w:sz w:val="22"/>
                <w:szCs w:val="22"/>
              </w:rPr>
              <w:t>Essais</w:t>
            </w:r>
            <w:bookmarkEnd w:id="209"/>
            <w:bookmarkEnd w:id="21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32.1</w:t>
            </w:r>
            <w:r w:rsidRPr="000F6319">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11" w:name="_Toc478922816"/>
            <w:bookmarkStart w:id="212" w:name="_Toc60920432"/>
            <w:r w:rsidRPr="000F6319">
              <w:rPr>
                <w:rFonts w:ascii="Bookman Old Style" w:hAnsi="Bookman Old Style" w:cs="Arial"/>
                <w:sz w:val="22"/>
                <w:szCs w:val="22"/>
              </w:rPr>
              <w:t xml:space="preserve">Correction </w:t>
            </w:r>
            <w:bookmarkEnd w:id="211"/>
            <w:bookmarkEnd w:id="21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33.1</w:t>
            </w:r>
            <w:r w:rsidRPr="000F6319">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0C4FF8" w:rsidRPr="000F6319" w:rsidRDefault="000C4FF8" w:rsidP="00396917">
            <w:pPr>
              <w:tabs>
                <w:tab w:val="left" w:pos="540"/>
              </w:tabs>
              <w:suppressAutoHyphens/>
              <w:spacing w:before="120" w:after="120"/>
              <w:ind w:left="578" w:right="-72" w:hanging="578"/>
              <w:jc w:val="both"/>
              <w:rPr>
                <w:rFonts w:ascii="Bookman Old Style" w:hAnsi="Bookman Old Style" w:cs="Arial"/>
                <w:bCs/>
                <w:sz w:val="22"/>
                <w:szCs w:val="22"/>
              </w:rPr>
            </w:pPr>
            <w:r w:rsidRPr="000F6319">
              <w:rPr>
                <w:rFonts w:ascii="Bookman Old Style" w:hAnsi="Bookman Old Style" w:cs="Arial"/>
                <w:bCs/>
                <w:sz w:val="22"/>
                <w:szCs w:val="22"/>
              </w:rPr>
              <w:t>33.2</w:t>
            </w:r>
            <w:r w:rsidRPr="000F6319">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13" w:name="_Toc478922817"/>
            <w:bookmarkStart w:id="214" w:name="_Toc60920433"/>
            <w:r w:rsidRPr="000F6319">
              <w:rPr>
                <w:rFonts w:ascii="Bookman Old Style" w:hAnsi="Bookman Old Style" w:cs="Arial"/>
                <w:sz w:val="18"/>
                <w:szCs w:val="22"/>
              </w:rPr>
              <w:t>Malfaif</w:t>
            </w:r>
            <w:bookmarkEnd w:id="213"/>
            <w:bookmarkEnd w:id="214"/>
            <w:r w:rsidRPr="000F6319">
              <w:rPr>
                <w:rFonts w:ascii="Bookman Old Style" w:hAnsi="Bookman Old Style" w:cs="Arial"/>
                <w:sz w:val="18"/>
                <w:szCs w:val="22"/>
              </w:rPr>
              <w:t xml:space="preserve">açon </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34.1</w:t>
            </w:r>
            <w:r w:rsidRPr="000F6319">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0C4FF8" w:rsidRPr="000F6319" w:rsidTr="00396917">
        <w:tc>
          <w:tcPr>
            <w:tcW w:w="10065" w:type="dxa"/>
            <w:gridSpan w:val="2"/>
            <w:tcBorders>
              <w:top w:val="nil"/>
              <w:left w:val="nil"/>
              <w:bottom w:val="nil"/>
              <w:right w:val="nil"/>
            </w:tcBorders>
          </w:tcPr>
          <w:p w:rsidR="000C4FF8" w:rsidRPr="000F6319" w:rsidRDefault="000C4FF8" w:rsidP="00396917">
            <w:pPr>
              <w:pStyle w:val="00SectionVIIITitle"/>
              <w:spacing w:after="120"/>
              <w:ind w:right="-74"/>
              <w:jc w:val="both"/>
              <w:rPr>
                <w:rFonts w:ascii="Bookman Old Style" w:hAnsi="Bookman Old Style" w:cs="Arial"/>
                <w:b w:val="0"/>
                <w:bCs/>
                <w:sz w:val="22"/>
                <w:szCs w:val="22"/>
              </w:rPr>
            </w:pPr>
            <w:bookmarkStart w:id="215" w:name="_Toc478922818"/>
            <w:bookmarkStart w:id="216" w:name="_Toc60920434"/>
            <w:r w:rsidRPr="000F6319">
              <w:rPr>
                <w:rFonts w:ascii="Bookman Old Style" w:hAnsi="Bookman Old Style" w:cs="Arial"/>
                <w:b w:val="0"/>
                <w:bCs/>
                <w:sz w:val="22"/>
                <w:szCs w:val="22"/>
              </w:rPr>
              <w:t>D. Maîtrise des coûts</w:t>
            </w:r>
            <w:bookmarkEnd w:id="215"/>
            <w:bookmarkEnd w:id="216"/>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17" w:name="_Toc478922819"/>
            <w:bookmarkStart w:id="218" w:name="_Toc60920435"/>
            <w:r w:rsidRPr="000F6319">
              <w:rPr>
                <w:rFonts w:ascii="Bookman Old Style" w:hAnsi="Bookman Old Style" w:cs="Arial"/>
                <w:sz w:val="22"/>
                <w:szCs w:val="22"/>
              </w:rPr>
              <w:t xml:space="preserve">Prix du </w:t>
            </w:r>
            <w:bookmarkEnd w:id="217"/>
            <w:bookmarkEnd w:id="218"/>
            <w:r w:rsidRPr="000F6319">
              <w:rPr>
                <w:rFonts w:ascii="Bookman Old Style" w:hAnsi="Bookman Old Style" w:cs="Arial"/>
                <w:sz w:val="22"/>
                <w:szCs w:val="22"/>
              </w:rPr>
              <w:t>marché</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35.1</w:t>
            </w:r>
            <w:r w:rsidRPr="000F6319">
              <w:rPr>
                <w:rFonts w:ascii="Bookman Old Style" w:hAnsi="Bookman Old Style" w:cs="Arial"/>
                <w:bCs/>
                <w:sz w:val="22"/>
                <w:szCs w:val="22"/>
              </w:rPr>
              <w:tab/>
              <w:t>Le Détail quantitatif et estimatif comprendra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19" w:name="_Toc478922820"/>
            <w:bookmarkStart w:id="220" w:name="_Toc60920436"/>
            <w:r w:rsidRPr="000F6319">
              <w:rPr>
                <w:rFonts w:ascii="Bookman Old Style" w:hAnsi="Bookman Old Style" w:cs="Arial"/>
                <w:sz w:val="22"/>
                <w:szCs w:val="22"/>
              </w:rPr>
              <w:t>Modifications du Prix du</w:t>
            </w:r>
            <w:r w:rsidRPr="000F6319">
              <w:rPr>
                <w:rFonts w:ascii="Bookman Old Style" w:hAnsi="Bookman Old Style" w:cs="Arial"/>
                <w:bCs/>
                <w:sz w:val="22"/>
                <w:szCs w:val="22"/>
                <w:vertAlign w:val="superscript"/>
              </w:rPr>
              <w:footnoteReference w:id="2"/>
            </w:r>
            <w:bookmarkEnd w:id="219"/>
            <w:bookmarkEnd w:id="22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36.1</w:t>
            </w:r>
            <w:r w:rsidRPr="000F6319">
              <w:rPr>
                <w:rFonts w:ascii="Bookman Old Style" w:hAnsi="Bookman Old Style" w:cs="Arial"/>
                <w:bCs/>
                <w:sz w:val="22"/>
                <w:szCs w:val="22"/>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36.2</w:t>
            </w:r>
            <w:r w:rsidRPr="000F6319">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0C4FF8" w:rsidRPr="000F6319" w:rsidTr="00396917">
        <w:tc>
          <w:tcPr>
            <w:tcW w:w="1985" w:type="dxa"/>
            <w:tcBorders>
              <w:top w:val="nil"/>
              <w:left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21" w:name="_Toc478922821"/>
            <w:bookmarkStart w:id="222" w:name="_Toc60920437"/>
            <w:r w:rsidRPr="000F6319">
              <w:rPr>
                <w:rFonts w:ascii="Bookman Old Style" w:hAnsi="Bookman Old Style" w:cs="Arial"/>
                <w:sz w:val="22"/>
                <w:szCs w:val="22"/>
              </w:rPr>
              <w:t>Variations</w:t>
            </w:r>
            <w:bookmarkEnd w:id="221"/>
            <w:bookmarkEnd w:id="222"/>
          </w:p>
        </w:tc>
        <w:tc>
          <w:tcPr>
            <w:tcW w:w="8080" w:type="dxa"/>
            <w:tcBorders>
              <w:top w:val="nil"/>
              <w:left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37.1</w:t>
            </w:r>
            <w:r w:rsidRPr="000F6319">
              <w:rPr>
                <w:rFonts w:ascii="Bookman Old Style" w:hAnsi="Bookman Old Style" w:cs="Arial"/>
                <w:bCs/>
                <w:sz w:val="22"/>
                <w:szCs w:val="22"/>
              </w:rPr>
              <w:tab/>
              <w:t>Toutes les Variations seront incluses dans les Programmes</w:t>
            </w:r>
            <w:r w:rsidRPr="000F6319">
              <w:rPr>
                <w:rStyle w:val="Appelnotedebasdep"/>
                <w:rFonts w:ascii="Bookman Old Style" w:hAnsi="Bookman Old Style" w:cs="Arial"/>
                <w:bCs/>
                <w:sz w:val="22"/>
                <w:szCs w:val="22"/>
              </w:rPr>
              <w:footnoteReference w:id="3"/>
            </w:r>
            <w:r w:rsidRPr="000F6319">
              <w:rPr>
                <w:rFonts w:ascii="Bookman Old Style" w:hAnsi="Bookman Old Style" w:cs="Arial"/>
                <w:bCs/>
                <w:sz w:val="22"/>
                <w:szCs w:val="22"/>
              </w:rPr>
              <w:t xml:space="preserve"> fournis par l’Entreprise.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37.2</w:t>
            </w:r>
            <w:r w:rsidRPr="000F6319">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37.3</w:t>
            </w:r>
            <w:r w:rsidRPr="000F6319">
              <w:rPr>
                <w:rFonts w:ascii="Bookman Old Style" w:hAnsi="Bookman Old Style" w:cs="Arial"/>
                <w:bCs/>
                <w:sz w:val="22"/>
                <w:szCs w:val="22"/>
              </w:rPr>
              <w:tab/>
            </w:r>
            <w:r w:rsidRPr="000F6319">
              <w:rPr>
                <w:rFonts w:ascii="Bookman Old Style" w:hAnsi="Bookman Old Style" w:cs="Arial"/>
                <w:bCs/>
                <w:sz w:val="22"/>
                <w:szCs w:val="22"/>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37.4</w:t>
            </w:r>
            <w:r w:rsidRPr="000F6319">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37.5</w:t>
            </w:r>
            <w:r w:rsidRPr="000F6319">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37.6</w:t>
            </w:r>
            <w:r w:rsidRPr="000F6319">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0F6319">
              <w:rPr>
                <w:rStyle w:val="Appelnotedebasdep"/>
                <w:rFonts w:ascii="Bookman Old Style" w:hAnsi="Bookman Old Style" w:cs="Arial"/>
                <w:bCs/>
                <w:sz w:val="22"/>
                <w:szCs w:val="22"/>
              </w:rPr>
              <w:footnoteReference w:id="4"/>
            </w:r>
            <w:r w:rsidRPr="000F6319">
              <w:rPr>
                <w:rFonts w:ascii="Bookman Old Style" w:hAnsi="Bookman Old Style" w:cs="Arial"/>
                <w:bCs/>
                <w:sz w:val="22"/>
                <w:szCs w:val="22"/>
                <w:lang w:eastAsia="en-US"/>
              </w:rPr>
              <w:t xml:space="preserve">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23" w:name="_Toc478922823"/>
            <w:bookmarkStart w:id="224" w:name="_Toc60920438"/>
            <w:r w:rsidRPr="000F6319">
              <w:rPr>
                <w:rFonts w:ascii="Bookman Old Style" w:hAnsi="Bookman Old Style" w:cs="Arial"/>
                <w:sz w:val="20"/>
                <w:szCs w:val="22"/>
              </w:rPr>
              <w:t>Décomptes</w:t>
            </w:r>
            <w:bookmarkEnd w:id="223"/>
            <w:bookmarkEnd w:id="224"/>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38.1</w:t>
            </w:r>
            <w:r w:rsidRPr="000F6319">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38.2</w:t>
            </w:r>
            <w:r w:rsidRPr="000F6319">
              <w:rPr>
                <w:rFonts w:ascii="Bookman Old Style" w:hAnsi="Bookman Old Style" w:cs="Arial"/>
                <w:bCs/>
                <w:sz w:val="22"/>
                <w:szCs w:val="22"/>
              </w:rPr>
              <w:tab/>
              <w:t>Le Directeur de Projet vérifiera les décomptes mensuels et certifiera les montants devant être versés à l’Entreprise.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38.3</w:t>
            </w:r>
            <w:r w:rsidRPr="000F6319">
              <w:rPr>
                <w:rFonts w:ascii="Bookman Old Style" w:hAnsi="Bookman Old Style" w:cs="Arial"/>
                <w:bCs/>
                <w:sz w:val="22"/>
                <w:szCs w:val="22"/>
              </w:rPr>
              <w:tab/>
              <w:t>La valeur du travail exécuté sera déterminée par le Directeur de Projet.</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38.4</w:t>
            </w:r>
            <w:r w:rsidRPr="000F6319">
              <w:rPr>
                <w:rFonts w:ascii="Bookman Old Style" w:hAnsi="Bookman Old Style" w:cs="Arial"/>
                <w:bCs/>
                <w:sz w:val="22"/>
                <w:szCs w:val="22"/>
              </w:rPr>
              <w:tab/>
              <w:t>La valeur du travail exécuté comprendra la valeur des quantités de travaux réalisées par poste figurant au Détail quantitatif et estimatif.</w:t>
            </w:r>
            <w:r w:rsidRPr="000F6319">
              <w:rPr>
                <w:rStyle w:val="Appelnotedebasdep"/>
                <w:rFonts w:ascii="Bookman Old Style" w:hAnsi="Bookman Old Style" w:cs="Arial"/>
                <w:bCs/>
                <w:sz w:val="22"/>
                <w:szCs w:val="22"/>
              </w:rPr>
              <w:footnoteReference w:id="5"/>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38.5</w:t>
            </w:r>
            <w:r w:rsidRPr="000F6319">
              <w:rPr>
                <w:rFonts w:ascii="Bookman Old Style" w:hAnsi="Bookman Old Style" w:cs="Arial"/>
                <w:bCs/>
                <w:sz w:val="22"/>
                <w:szCs w:val="22"/>
              </w:rPr>
              <w:tab/>
              <w:t>La valeur du travail exécuté inclura la valeur des Variations et des Evènements donnant droit à compensation.</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38.6</w:t>
            </w:r>
            <w:r w:rsidRPr="000F6319">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25" w:name="_Toc478922824"/>
            <w:bookmarkStart w:id="226" w:name="_Toc60920439"/>
            <w:r w:rsidRPr="000F6319">
              <w:rPr>
                <w:rFonts w:ascii="Bookman Old Style" w:hAnsi="Bookman Old Style" w:cs="Arial"/>
                <w:sz w:val="20"/>
                <w:szCs w:val="22"/>
              </w:rPr>
              <w:t>Paiements</w:t>
            </w:r>
            <w:bookmarkEnd w:id="225"/>
            <w:bookmarkEnd w:id="226"/>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39.1</w:t>
            </w:r>
            <w:r w:rsidRPr="000F6319">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39.2</w:t>
            </w:r>
            <w:r w:rsidRPr="000F6319">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27" w:name="_Toc478922825"/>
            <w:bookmarkStart w:id="228" w:name="_Toc60920440"/>
            <w:r w:rsidRPr="000F6319">
              <w:rPr>
                <w:rFonts w:ascii="Bookman Old Style" w:hAnsi="Bookman Old Style" w:cs="Arial"/>
                <w:sz w:val="22"/>
                <w:szCs w:val="22"/>
              </w:rPr>
              <w:t>Evènements donnant droit à compensation</w:t>
            </w:r>
            <w:bookmarkEnd w:id="227"/>
            <w:bookmarkEnd w:id="228"/>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40.1</w:t>
            </w:r>
            <w:r w:rsidRPr="000F6319">
              <w:rPr>
                <w:rFonts w:ascii="Bookman Old Style" w:hAnsi="Bookman Old Style" w:cs="Arial"/>
                <w:bCs/>
                <w:sz w:val="22"/>
                <w:szCs w:val="22"/>
              </w:rPr>
              <w:tab/>
              <w:t>Les évènements donnant droit à compensation seront les suivants :</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(a)</w:t>
            </w:r>
            <w:r w:rsidRPr="000F6319">
              <w:rPr>
                <w:rFonts w:ascii="Bookman Old Style" w:hAnsi="Bookman Old Style" w:cs="Arial"/>
                <w:bCs/>
                <w:sz w:val="22"/>
                <w:szCs w:val="22"/>
              </w:rPr>
              <w:tab/>
              <w:t>Le Maître d’Ouvrage ne donne pas accès à une partie du Site à la Date d’entrée en possession conformément à la Clause 2.8.</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(b)</w:t>
            </w:r>
            <w:r w:rsidRPr="000F6319">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(c)</w:t>
            </w:r>
            <w:r w:rsidRPr="000F6319">
              <w:rPr>
                <w:rFonts w:ascii="Bookman Old Style" w:hAnsi="Bookman Old Style" w:cs="Arial"/>
                <w:bCs/>
                <w:sz w:val="22"/>
                <w:szCs w:val="22"/>
              </w:rPr>
              <w:tab/>
              <w:t>Le Directeur de Projet donne à l’Entreprise des instructions afin de découvrir un ouvrage réalisé, ou d’effectuer des essais supplémentaires sur les Travaux qui se n’avèrent ne pas présenter de Malfaçon.</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(d)</w:t>
            </w:r>
            <w:r w:rsidRPr="000F6319">
              <w:rPr>
                <w:rFonts w:ascii="Bookman Old Style" w:hAnsi="Bookman Old Style" w:cs="Arial"/>
                <w:bCs/>
                <w:sz w:val="22"/>
                <w:szCs w:val="22"/>
              </w:rPr>
              <w:tab/>
              <w:t>Le Directeur de Projet n’approuve pas un contrat de sous-traitant sans motifs valables.</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(e)</w:t>
            </w:r>
            <w:r w:rsidRPr="000F6319">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(f)</w:t>
            </w:r>
            <w:r w:rsidRPr="000F6319">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(g)</w:t>
            </w:r>
            <w:r w:rsidRPr="000F6319">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(h)</w:t>
            </w:r>
            <w:r w:rsidRPr="000F6319">
              <w:rPr>
                <w:rFonts w:ascii="Bookman Old Style" w:hAnsi="Bookman Old Style" w:cs="Arial"/>
                <w:bCs/>
                <w:sz w:val="22"/>
                <w:szCs w:val="22"/>
              </w:rPr>
              <w:tab/>
              <w:t>Les avances sont réglées en retard.</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(i)</w:t>
            </w:r>
            <w:r w:rsidRPr="000F6319">
              <w:rPr>
                <w:rFonts w:ascii="Bookman Old Style" w:hAnsi="Bookman Old Style" w:cs="Arial"/>
                <w:bCs/>
                <w:sz w:val="22"/>
                <w:szCs w:val="22"/>
              </w:rPr>
              <w:tab/>
              <w:t>Les conséquences pour l’Entreprise de tout risque incombant au Maître d’Ouvrage.</w:t>
            </w:r>
          </w:p>
          <w:p w:rsidR="000C4FF8" w:rsidRPr="000F6319" w:rsidRDefault="000C4FF8" w:rsidP="00396917">
            <w:pPr>
              <w:tabs>
                <w:tab w:val="left" w:pos="108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(j)</w:t>
            </w:r>
            <w:r w:rsidRPr="000F6319">
              <w:rPr>
                <w:rFonts w:ascii="Bookman Old Style" w:hAnsi="Bookman Old Style" w:cs="Arial"/>
                <w:bCs/>
                <w:sz w:val="22"/>
                <w:szCs w:val="22"/>
              </w:rPr>
              <w:tab/>
              <w:t>Le Directeur de Projet retarde indûment la délivrance du Certificat d’achèvement (ou le procès-verbal de réception provisoire).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40.2</w:t>
            </w:r>
            <w:r w:rsidRPr="000F6319">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40.3</w:t>
            </w:r>
            <w:r w:rsidRPr="000F6319">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40.4</w:t>
            </w:r>
            <w:r w:rsidRPr="000F6319">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29" w:name="_Toc478922826"/>
            <w:bookmarkStart w:id="230" w:name="_Toc60920441"/>
            <w:r w:rsidRPr="000F6319">
              <w:rPr>
                <w:rFonts w:ascii="Bookman Old Style" w:hAnsi="Bookman Old Style" w:cs="Arial"/>
                <w:sz w:val="22"/>
                <w:szCs w:val="22"/>
              </w:rPr>
              <w:t>Fiscalité</w:t>
            </w:r>
            <w:bookmarkEnd w:id="229"/>
            <w:bookmarkEnd w:id="23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41.1</w:t>
            </w:r>
            <w:r w:rsidRPr="000F6319">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r w:rsidRPr="000F6319">
              <w:rPr>
                <w:rFonts w:ascii="Bookman Old Style" w:hAnsi="Bookman Old Style" w:cs="Arial"/>
                <w:sz w:val="22"/>
                <w:szCs w:val="22"/>
              </w:rPr>
              <w:t>Révision des prix</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42.1</w:t>
            </w:r>
            <w:r w:rsidRPr="000F6319">
              <w:rPr>
                <w:rFonts w:ascii="Bookman Old Style" w:hAnsi="Bookman Old Style" w:cs="Arial"/>
                <w:bCs/>
                <w:sz w:val="22"/>
                <w:szCs w:val="22"/>
              </w:rPr>
              <w:tab/>
              <w:t>Les prix ne seront pas révisés pour prendre en compte les fluctuations du coût des intrants.</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31" w:name="_Toc478922829"/>
            <w:bookmarkStart w:id="232" w:name="_Toc60920443"/>
            <w:r w:rsidRPr="000F6319">
              <w:rPr>
                <w:rFonts w:ascii="Bookman Old Style" w:hAnsi="Bookman Old Style" w:cs="Arial"/>
                <w:sz w:val="22"/>
                <w:szCs w:val="22"/>
              </w:rPr>
              <w:t>Retenues</w:t>
            </w:r>
            <w:bookmarkEnd w:id="231"/>
            <w:bookmarkEnd w:id="23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43.1</w:t>
            </w:r>
            <w:r w:rsidRPr="000F6319">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43.2</w:t>
            </w:r>
            <w:r w:rsidRPr="000F6319">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33" w:name="_Toc478922830"/>
            <w:bookmarkStart w:id="234" w:name="_Toc60920444"/>
            <w:r w:rsidRPr="000F6319">
              <w:rPr>
                <w:rFonts w:ascii="Bookman Old Style" w:hAnsi="Bookman Old Style" w:cs="Arial"/>
                <w:sz w:val="22"/>
                <w:szCs w:val="22"/>
              </w:rPr>
              <w:t>Pénalités de retard</w:t>
            </w:r>
            <w:bookmarkEnd w:id="233"/>
            <w:r w:rsidRPr="000F6319">
              <w:rPr>
                <w:rFonts w:ascii="Bookman Old Style" w:hAnsi="Bookman Old Style" w:cs="Arial"/>
                <w:sz w:val="22"/>
                <w:szCs w:val="22"/>
              </w:rPr>
              <w:t xml:space="preserve"> et Prime</w:t>
            </w:r>
            <w:bookmarkEnd w:id="234"/>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44.1</w:t>
            </w:r>
            <w:r w:rsidRPr="000F6319">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44.2</w:t>
            </w:r>
            <w:r w:rsidRPr="000F6319">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35" w:name="_Toc478922832"/>
            <w:bookmarkStart w:id="236" w:name="_Toc60920445"/>
            <w:r w:rsidRPr="000F6319">
              <w:rPr>
                <w:rFonts w:ascii="Bookman Old Style" w:hAnsi="Bookman Old Style" w:cs="Arial"/>
                <w:sz w:val="22"/>
                <w:szCs w:val="22"/>
              </w:rPr>
              <w:t>Paiement de l’Avance</w:t>
            </w:r>
            <w:bookmarkEnd w:id="235"/>
            <w:bookmarkEnd w:id="236"/>
            <w:r w:rsidRPr="000F6319">
              <w:rPr>
                <w:rFonts w:ascii="Bookman Old Style" w:hAnsi="Bookman Old Style" w:cs="Arial"/>
                <w:sz w:val="22"/>
                <w:szCs w:val="22"/>
              </w:rPr>
              <w:t xml:space="preserve"> </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45.1</w:t>
            </w:r>
            <w:r w:rsidRPr="000F6319">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45.2</w:t>
            </w:r>
            <w:r w:rsidRPr="000F6319">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45.3</w:t>
            </w:r>
            <w:r w:rsidRPr="000F6319">
              <w:rPr>
                <w:rFonts w:ascii="Bookman Old Style" w:hAnsi="Bookman Old Style" w:cs="Arial"/>
                <w:bCs/>
                <w:sz w:val="22"/>
                <w:szCs w:val="22"/>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37" w:name="_Toc478922833"/>
            <w:bookmarkStart w:id="238" w:name="_Toc60920446"/>
            <w:r w:rsidRPr="000F6319">
              <w:rPr>
                <w:rFonts w:ascii="Bookman Old Style" w:hAnsi="Bookman Old Style" w:cs="Arial"/>
                <w:sz w:val="22"/>
                <w:szCs w:val="22"/>
              </w:rPr>
              <w:t>Garantie</w:t>
            </w:r>
            <w:bookmarkEnd w:id="237"/>
            <w:r w:rsidRPr="000F6319">
              <w:rPr>
                <w:rFonts w:ascii="Bookman Old Style" w:hAnsi="Bookman Old Style" w:cs="Arial"/>
                <w:sz w:val="22"/>
                <w:szCs w:val="22"/>
              </w:rPr>
              <w:t xml:space="preserve"> de Bonne Exé</w:t>
            </w:r>
            <w:bookmarkEnd w:id="238"/>
            <w:r w:rsidRPr="000F6319">
              <w:rPr>
                <w:rFonts w:ascii="Bookman Old Style" w:hAnsi="Bookman Old Style" w:cs="Arial"/>
                <w:sz w:val="22"/>
                <w:szCs w:val="22"/>
              </w:rPr>
              <w:t>cution</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46.1</w:t>
            </w:r>
            <w:r w:rsidRPr="000F6319">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39" w:name="_Toc478922834"/>
            <w:bookmarkStart w:id="240" w:name="_Toc60920447"/>
            <w:r w:rsidRPr="000F6319">
              <w:rPr>
                <w:rFonts w:ascii="Bookman Old Style" w:hAnsi="Bookman Old Style" w:cs="Arial"/>
                <w:sz w:val="22"/>
                <w:szCs w:val="22"/>
              </w:rPr>
              <w:t>Travaux en régie</w:t>
            </w:r>
            <w:bookmarkEnd w:id="239"/>
            <w:bookmarkEnd w:id="240"/>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47.1</w:t>
            </w:r>
            <w:r w:rsidRPr="000F6319">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47.3</w:t>
            </w:r>
            <w:r w:rsidRPr="000F6319">
              <w:rPr>
                <w:rFonts w:ascii="Bookman Old Style" w:hAnsi="Bookman Old Style" w:cs="Arial"/>
                <w:bCs/>
                <w:sz w:val="22"/>
                <w:szCs w:val="22"/>
              </w:rPr>
              <w:tab/>
              <w:t>L’Entreprise sera payé pour ces travaux en régie sur la base des formulaires « Travaux en régie » dûment signés.</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41" w:name="_Toc478922835"/>
            <w:bookmarkStart w:id="242" w:name="_Toc60920448"/>
            <w:r w:rsidRPr="000F6319">
              <w:rPr>
                <w:rFonts w:ascii="Bookman Old Style" w:hAnsi="Bookman Old Style" w:cs="Arial"/>
                <w:sz w:val="22"/>
                <w:szCs w:val="22"/>
              </w:rPr>
              <w:t>Coût des rés</w:t>
            </w:r>
            <w:bookmarkEnd w:id="241"/>
            <w:bookmarkEnd w:id="242"/>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48.1</w:t>
            </w:r>
            <w:r w:rsidRPr="000F6319">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0C4FF8" w:rsidRPr="000F6319" w:rsidTr="00396917">
        <w:tc>
          <w:tcPr>
            <w:tcW w:w="10065" w:type="dxa"/>
            <w:gridSpan w:val="2"/>
            <w:tcBorders>
              <w:top w:val="nil"/>
              <w:left w:val="nil"/>
              <w:bottom w:val="nil"/>
              <w:right w:val="nil"/>
            </w:tcBorders>
          </w:tcPr>
          <w:p w:rsidR="000C4FF8" w:rsidRPr="000F6319" w:rsidRDefault="000C4FF8" w:rsidP="00396917">
            <w:pPr>
              <w:pStyle w:val="00SectionVIIITitle"/>
              <w:spacing w:after="120"/>
              <w:ind w:right="-74"/>
              <w:jc w:val="both"/>
              <w:rPr>
                <w:rFonts w:ascii="Bookman Old Style" w:hAnsi="Bookman Old Style" w:cs="Arial"/>
                <w:b w:val="0"/>
                <w:bCs/>
                <w:sz w:val="22"/>
                <w:szCs w:val="22"/>
              </w:rPr>
            </w:pPr>
            <w:bookmarkStart w:id="243" w:name="_Toc478922836"/>
            <w:bookmarkStart w:id="244" w:name="_Toc60920449"/>
            <w:r w:rsidRPr="000F6319">
              <w:rPr>
                <w:rFonts w:ascii="Bookman Old Style" w:hAnsi="Bookman Old Style" w:cs="Arial"/>
                <w:b w:val="0"/>
                <w:bCs/>
                <w:sz w:val="22"/>
                <w:szCs w:val="22"/>
              </w:rPr>
              <w:t>E. Achèvement du Marché</w:t>
            </w:r>
            <w:bookmarkEnd w:id="243"/>
            <w:bookmarkEnd w:id="244"/>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45" w:name="_Toc478922837"/>
            <w:bookmarkStart w:id="246" w:name="_Toc60920450"/>
            <w:r w:rsidRPr="000F6319">
              <w:rPr>
                <w:rFonts w:ascii="Bookman Old Style" w:hAnsi="Bookman Old Style" w:cs="Arial"/>
                <w:sz w:val="22"/>
                <w:szCs w:val="22"/>
              </w:rPr>
              <w:t>aux</w:t>
            </w:r>
            <w:bookmarkEnd w:id="245"/>
            <w:bookmarkEnd w:id="246"/>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49.1</w:t>
            </w:r>
            <w:r w:rsidRPr="000F6319">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47" w:name="_Toc343309901"/>
            <w:bookmarkStart w:id="248" w:name="_Toc478922838"/>
            <w:bookmarkStart w:id="249" w:name="_Toc60920451"/>
            <w:r w:rsidRPr="000F6319">
              <w:rPr>
                <w:rFonts w:ascii="Bookman Old Style" w:hAnsi="Bookman Old Style" w:cs="Arial"/>
                <w:sz w:val="22"/>
                <w:szCs w:val="22"/>
              </w:rPr>
              <w:t>Transf</w:t>
            </w:r>
            <w:bookmarkEnd w:id="247"/>
            <w:bookmarkEnd w:id="248"/>
            <w:bookmarkEnd w:id="249"/>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50.1</w:t>
            </w:r>
            <w:r w:rsidRPr="000F6319">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50" w:name="_Toc478922839"/>
            <w:bookmarkStart w:id="251" w:name="_Toc60920452"/>
            <w:r w:rsidRPr="000F6319">
              <w:rPr>
                <w:rFonts w:ascii="Bookman Old Style" w:hAnsi="Bookman Old Style" w:cs="Arial"/>
                <w:sz w:val="22"/>
                <w:szCs w:val="22"/>
              </w:rPr>
              <w:t>Décompte final</w:t>
            </w:r>
            <w:bookmarkEnd w:id="250"/>
            <w:bookmarkEnd w:id="251"/>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51.1</w:t>
            </w:r>
            <w:r w:rsidRPr="000F6319">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52" w:name="_Toc478922840"/>
            <w:bookmarkStart w:id="253" w:name="_Toc60920453"/>
            <w:r w:rsidRPr="000F6319">
              <w:rPr>
                <w:rFonts w:ascii="Bookman Old Style" w:hAnsi="Bookman Old Style" w:cs="Arial"/>
                <w:sz w:val="22"/>
                <w:szCs w:val="22"/>
              </w:rPr>
              <w:t xml:space="preserve">Manuels </w:t>
            </w:r>
            <w:r w:rsidRPr="000F6319">
              <w:rPr>
                <w:rFonts w:ascii="Bookman Old Style" w:hAnsi="Bookman Old Style" w:cs="Arial"/>
                <w:sz w:val="20"/>
                <w:szCs w:val="22"/>
              </w:rPr>
              <w:t>d</w:t>
            </w:r>
            <w:bookmarkEnd w:id="252"/>
            <w:bookmarkEnd w:id="253"/>
            <w:r w:rsidRPr="000F6319">
              <w:rPr>
                <w:rFonts w:ascii="Bookman Old Style" w:hAnsi="Bookman Old Style" w:cs="Arial"/>
                <w:sz w:val="20"/>
                <w:szCs w:val="22"/>
              </w:rPr>
              <w:t>’entretien</w:t>
            </w:r>
            <w:r w:rsidRPr="000F6319">
              <w:rPr>
                <w:rFonts w:ascii="Bookman Old Style" w:hAnsi="Bookman Old Style" w:cs="Arial"/>
                <w:sz w:val="22"/>
                <w:szCs w:val="22"/>
              </w:rPr>
              <w:t xml:space="preserve"> </w:t>
            </w:r>
          </w:p>
        </w:tc>
        <w:tc>
          <w:tcPr>
            <w:tcW w:w="8080" w:type="dxa"/>
            <w:tcBorders>
              <w:top w:val="nil"/>
              <w:left w:val="nil"/>
              <w:bottom w:val="nil"/>
              <w:right w:val="nil"/>
            </w:tcBorders>
          </w:tcPr>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52.1</w:t>
            </w:r>
            <w:r w:rsidRPr="000F6319">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0C4FF8" w:rsidRPr="000F6319" w:rsidRDefault="000C4FF8" w:rsidP="00396917">
            <w:pPr>
              <w:tabs>
                <w:tab w:val="left" w:pos="540"/>
              </w:tabs>
              <w:suppressAutoHyphens/>
              <w:spacing w:before="120" w:after="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52.2</w:t>
            </w:r>
            <w:r w:rsidRPr="000F6319">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54" w:name="_Toc478922841"/>
            <w:bookmarkStart w:id="255" w:name="_Toc60920454"/>
            <w:r w:rsidRPr="000F6319">
              <w:rPr>
                <w:rFonts w:ascii="Bookman Old Style" w:hAnsi="Bookman Old Style" w:cs="Arial"/>
                <w:sz w:val="20"/>
                <w:szCs w:val="22"/>
              </w:rPr>
              <w:t>Résiliation</w:t>
            </w:r>
            <w:bookmarkEnd w:id="254"/>
            <w:bookmarkEnd w:id="255"/>
          </w:p>
        </w:tc>
        <w:tc>
          <w:tcPr>
            <w:tcW w:w="8080" w:type="dxa"/>
            <w:tcBorders>
              <w:top w:val="nil"/>
              <w:left w:val="nil"/>
              <w:bottom w:val="nil"/>
              <w:right w:val="nil"/>
            </w:tcBorders>
          </w:tcPr>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53.1</w:t>
            </w:r>
            <w:r w:rsidRPr="000F6319">
              <w:rPr>
                <w:rFonts w:ascii="Bookman Old Style" w:hAnsi="Bookman Old Style" w:cs="Arial"/>
                <w:bCs/>
                <w:sz w:val="22"/>
                <w:szCs w:val="22"/>
              </w:rPr>
              <w:tab/>
              <w:t>Le Maître d’Ouvrage ou l’Entreprise pourront résilier le Marché si l’autre partie commet un manquement majeur au Marché.</w:t>
            </w:r>
          </w:p>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53.2</w:t>
            </w:r>
            <w:r w:rsidRPr="000F6319">
              <w:rPr>
                <w:rFonts w:ascii="Bookman Old Style" w:hAnsi="Bookman Old Style" w:cs="Arial"/>
                <w:bCs/>
                <w:sz w:val="22"/>
                <w:szCs w:val="22"/>
              </w:rPr>
              <w:tab/>
              <w:t>Les manquements majeurs au Marché incluent, mais ne sont pas limités à ce qui suit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(a)</w:t>
            </w:r>
            <w:r w:rsidRPr="000F6319">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(b)</w:t>
            </w:r>
            <w:r w:rsidRPr="000F6319">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(c)</w:t>
            </w:r>
            <w:r w:rsidRPr="000F6319">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(d)</w:t>
            </w:r>
            <w:r w:rsidRPr="000F6319">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(e)</w:t>
            </w:r>
            <w:r w:rsidRPr="000F6319">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(f)</w:t>
            </w:r>
            <w:r w:rsidRPr="000F6319">
              <w:rPr>
                <w:rFonts w:ascii="Bookman Old Style" w:hAnsi="Bookman Old Style" w:cs="Arial"/>
                <w:bCs/>
                <w:sz w:val="22"/>
                <w:szCs w:val="22"/>
              </w:rPr>
              <w:tab/>
              <w:t xml:space="preserve">l’Entreprise ne maintient pas le cautionnement exigé ;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(g)</w:t>
            </w:r>
            <w:r w:rsidRPr="000F6319">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(h)</w:t>
            </w:r>
            <w:r w:rsidRPr="000F6319">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53.3</w:t>
            </w:r>
            <w:r w:rsidRPr="000F6319">
              <w:rPr>
                <w:rFonts w:ascii="Bookman Old Style" w:hAnsi="Bookman Old Style" w:cs="Arial"/>
                <w:bCs/>
                <w:sz w:val="22"/>
                <w:szCs w:val="22"/>
              </w:rPr>
              <w:tab/>
              <w:t>Nonobstant ce qui précède, le Maître d’Ouvrage pourra résilier le Marché pour convenance.</w:t>
            </w:r>
          </w:p>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53.4</w:t>
            </w:r>
            <w:r w:rsidRPr="000F6319">
              <w:rPr>
                <w:rFonts w:ascii="Bookman Old Style" w:hAnsi="Bookman Old Style" w:cs="Arial"/>
                <w:bCs/>
                <w:sz w:val="22"/>
                <w:szCs w:val="22"/>
              </w:rPr>
              <w:tab/>
              <w:t>En cas de résiliation, l’Entreprise arrêtera immédiatement les Travaux, sécurisera le Site et le quittera dès que raisonnablement possible.</w:t>
            </w:r>
          </w:p>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53.5</w:t>
            </w:r>
            <w:r w:rsidRPr="000F6319">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56" w:name="_Toc478922842"/>
            <w:bookmarkStart w:id="257" w:name="_Toc60920455"/>
            <w:r w:rsidRPr="000F6319">
              <w:rPr>
                <w:rFonts w:ascii="Bookman Old Style" w:hAnsi="Bookman Old Style" w:cs="Arial"/>
                <w:sz w:val="22"/>
                <w:szCs w:val="22"/>
              </w:rPr>
              <w:t>Paiement en cas de résiliation</w:t>
            </w:r>
            <w:bookmarkEnd w:id="256"/>
            <w:bookmarkEnd w:id="257"/>
          </w:p>
        </w:tc>
        <w:tc>
          <w:tcPr>
            <w:tcW w:w="8080" w:type="dxa"/>
            <w:tcBorders>
              <w:top w:val="nil"/>
              <w:left w:val="nil"/>
              <w:bottom w:val="nil"/>
              <w:right w:val="nil"/>
            </w:tcBorders>
          </w:tcPr>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54.1</w:t>
            </w:r>
            <w:r w:rsidRPr="000F6319">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54.2</w:t>
            </w:r>
            <w:r w:rsidRPr="000F6319">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58" w:name="_Toc478922843"/>
            <w:bookmarkStart w:id="259" w:name="_Toc60920456"/>
            <w:r w:rsidRPr="000F6319">
              <w:rPr>
                <w:rFonts w:ascii="Bookman Old Style" w:hAnsi="Bookman Old Style" w:cs="Arial"/>
                <w:sz w:val="22"/>
                <w:szCs w:val="22"/>
              </w:rPr>
              <w:t>Propriété</w:t>
            </w:r>
            <w:bookmarkEnd w:id="258"/>
            <w:bookmarkEnd w:id="259"/>
          </w:p>
        </w:tc>
        <w:tc>
          <w:tcPr>
            <w:tcW w:w="8080" w:type="dxa"/>
            <w:tcBorders>
              <w:top w:val="nil"/>
              <w:left w:val="nil"/>
              <w:bottom w:val="nil"/>
              <w:right w:val="nil"/>
            </w:tcBorders>
          </w:tcPr>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55.1</w:t>
            </w:r>
            <w:r w:rsidRPr="000F6319">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284" w:hanging="284"/>
              <w:jc w:val="both"/>
              <w:rPr>
                <w:rFonts w:ascii="Bookman Old Style" w:hAnsi="Bookman Old Style" w:cs="Arial"/>
                <w:sz w:val="22"/>
                <w:szCs w:val="22"/>
              </w:rPr>
            </w:pPr>
            <w:bookmarkStart w:id="260" w:name="_Toc478922844"/>
            <w:bookmarkStart w:id="261" w:name="_Toc60920457"/>
            <w:r w:rsidRPr="000F6319">
              <w:rPr>
                <w:rFonts w:ascii="Bookman Old Style" w:hAnsi="Bookman Old Style" w:cs="Arial"/>
                <w:sz w:val="22"/>
                <w:szCs w:val="22"/>
              </w:rPr>
              <w:t>Exonération de l’obligation d’exécution</w:t>
            </w:r>
            <w:bookmarkEnd w:id="260"/>
            <w:bookmarkEnd w:id="261"/>
          </w:p>
        </w:tc>
        <w:tc>
          <w:tcPr>
            <w:tcW w:w="8080" w:type="dxa"/>
            <w:tcBorders>
              <w:top w:val="nil"/>
              <w:left w:val="nil"/>
              <w:bottom w:val="nil"/>
              <w:right w:val="nil"/>
            </w:tcBorders>
          </w:tcPr>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56.1</w:t>
            </w:r>
            <w:r w:rsidRPr="000F6319">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0C4FF8" w:rsidRPr="000F6319" w:rsidTr="00396917">
        <w:tc>
          <w:tcPr>
            <w:tcW w:w="1985" w:type="dxa"/>
            <w:tcBorders>
              <w:top w:val="nil"/>
              <w:left w:val="nil"/>
              <w:bottom w:val="nil"/>
              <w:right w:val="nil"/>
            </w:tcBorders>
          </w:tcPr>
          <w:p w:rsidR="000C4FF8" w:rsidRPr="000F6319" w:rsidRDefault="000C4FF8" w:rsidP="00396917">
            <w:pPr>
              <w:pStyle w:val="00SectionVIIISubtitle"/>
              <w:tabs>
                <w:tab w:val="left" w:pos="360"/>
              </w:tabs>
              <w:spacing w:after="0"/>
              <w:ind w:left="578" w:hanging="578"/>
              <w:jc w:val="both"/>
              <w:rPr>
                <w:rFonts w:ascii="Bookman Old Style" w:hAnsi="Bookman Old Style" w:cs="Arial"/>
                <w:sz w:val="22"/>
                <w:szCs w:val="22"/>
              </w:rPr>
            </w:pPr>
            <w:bookmarkStart w:id="262" w:name="_Toc478922845"/>
            <w:bookmarkStart w:id="263" w:name="_Toc60920458"/>
            <w:r w:rsidRPr="000F6319">
              <w:rPr>
                <w:rFonts w:ascii="Bookman Old Style" w:hAnsi="Bookman Old Style" w:cs="Arial"/>
                <w:sz w:val="22"/>
                <w:szCs w:val="22"/>
              </w:rPr>
              <w:t>Suspension du prêt ou du crédit de la Banque mondiale</w:t>
            </w:r>
            <w:bookmarkEnd w:id="262"/>
            <w:bookmarkEnd w:id="263"/>
          </w:p>
        </w:tc>
        <w:tc>
          <w:tcPr>
            <w:tcW w:w="8080" w:type="dxa"/>
            <w:tcBorders>
              <w:top w:val="nil"/>
              <w:left w:val="nil"/>
              <w:bottom w:val="nil"/>
              <w:right w:val="nil"/>
            </w:tcBorders>
          </w:tcPr>
          <w:p w:rsidR="000C4FF8" w:rsidRPr="000F6319" w:rsidRDefault="000C4FF8" w:rsidP="00396917">
            <w:pPr>
              <w:tabs>
                <w:tab w:val="left" w:pos="54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57.1</w:t>
            </w:r>
            <w:r w:rsidRPr="000F6319">
              <w:rPr>
                <w:rFonts w:ascii="Bookman Old Style" w:hAnsi="Bookman Old Style" w:cs="Arial"/>
                <w:bCs/>
                <w:sz w:val="22"/>
                <w:szCs w:val="22"/>
              </w:rPr>
              <w:tab/>
              <w:t>Si la Banque mondiale suspend le Prêt ou le Crédit au Maître d’Ouvrage, sur lequel une partie des paiements sont effectués à l’Entreprise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(a)</w:t>
            </w:r>
            <w:r w:rsidRPr="000F6319">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0C4FF8" w:rsidRPr="000F6319" w:rsidRDefault="000C4FF8" w:rsidP="00396917">
            <w:pPr>
              <w:tabs>
                <w:tab w:val="left" w:pos="1080"/>
              </w:tabs>
              <w:suppressAutoHyphens/>
              <w:spacing w:before="120"/>
              <w:ind w:left="578" w:right="-74" w:hanging="578"/>
              <w:jc w:val="both"/>
              <w:rPr>
                <w:rFonts w:ascii="Bookman Old Style" w:hAnsi="Bookman Old Style" w:cs="Arial"/>
                <w:bCs/>
                <w:sz w:val="22"/>
                <w:szCs w:val="22"/>
              </w:rPr>
            </w:pPr>
            <w:r w:rsidRPr="000F6319">
              <w:rPr>
                <w:rFonts w:ascii="Bookman Old Style" w:hAnsi="Bookman Old Style" w:cs="Arial"/>
                <w:bCs/>
                <w:sz w:val="22"/>
                <w:szCs w:val="22"/>
              </w:rPr>
              <w:t>(b)</w:t>
            </w:r>
            <w:r w:rsidRPr="000F6319">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rsidR="000C4FF8" w:rsidRPr="000F6319" w:rsidRDefault="000C4FF8" w:rsidP="000C4FF8">
      <w:pPr>
        <w:ind w:left="578" w:hanging="578"/>
        <w:jc w:val="both"/>
        <w:rPr>
          <w:rFonts w:ascii="Bookman Old Style" w:hAnsi="Bookman Old Style" w:cs="Arial"/>
          <w:b/>
          <w:sz w:val="22"/>
          <w:szCs w:val="22"/>
          <w:lang w:eastAsia="en-US"/>
        </w:rPr>
      </w:pPr>
      <w:r w:rsidRPr="000F6319">
        <w:rPr>
          <w:rFonts w:ascii="Bookman Old Style" w:hAnsi="Bookman Old Style" w:cs="Arial"/>
          <w:b/>
          <w:sz w:val="22"/>
          <w:szCs w:val="22"/>
          <w:lang w:eastAsia="en-US"/>
        </w:rPr>
        <w:br w:type="page"/>
      </w:r>
    </w:p>
    <w:p w:rsidR="000C4FF8" w:rsidRPr="000F6319" w:rsidRDefault="000C4FF8" w:rsidP="000C4FF8">
      <w:pPr>
        <w:jc w:val="center"/>
        <w:rPr>
          <w:rFonts w:ascii="Bookman Old Style" w:hAnsi="Bookman Old Style" w:cs="Arial"/>
          <w:b/>
          <w:sz w:val="22"/>
          <w:szCs w:val="22"/>
          <w:u w:val="single"/>
        </w:rPr>
      </w:pPr>
      <w:r w:rsidRPr="000F6319">
        <w:rPr>
          <w:rFonts w:ascii="Bookman Old Style" w:hAnsi="Bookman Old Style" w:cs="Arial"/>
          <w:b/>
          <w:sz w:val="22"/>
          <w:szCs w:val="22"/>
          <w:u w:val="single"/>
          <w:lang w:eastAsia="en-US"/>
        </w:rPr>
        <w:t>ANNEXE AUX CONDITIONS DU MARCHE</w:t>
      </w:r>
    </w:p>
    <w:p w:rsidR="000C4FF8" w:rsidRPr="000F6319" w:rsidRDefault="000C4FF8" w:rsidP="000C4FF8">
      <w:pPr>
        <w:ind w:left="578" w:hanging="578"/>
        <w:jc w:val="both"/>
        <w:rPr>
          <w:rFonts w:ascii="Bookman Old Style" w:hAnsi="Bookman Old Style" w:cs="Arial"/>
          <w:b/>
          <w:sz w:val="22"/>
          <w:szCs w:val="22"/>
          <w:lang w:eastAsia="en-US"/>
        </w:rPr>
      </w:pPr>
    </w:p>
    <w:p w:rsidR="000C4FF8" w:rsidRPr="000F6319" w:rsidRDefault="000C4FF8" w:rsidP="000C4FF8">
      <w:pPr>
        <w:ind w:left="578" w:hanging="578"/>
        <w:jc w:val="both"/>
        <w:rPr>
          <w:rFonts w:ascii="Bookman Old Style" w:hAnsi="Bookman Old Style" w:cs="Arial"/>
          <w:b/>
          <w:sz w:val="22"/>
          <w:szCs w:val="22"/>
          <w:lang w:eastAsia="en-US"/>
        </w:rPr>
      </w:pPr>
      <w:r w:rsidRPr="000F6319">
        <w:rPr>
          <w:rFonts w:ascii="Bookman Old Style" w:hAnsi="Bookman Old Style" w:cs="Arial"/>
          <w:b/>
          <w:sz w:val="22"/>
          <w:szCs w:val="22"/>
          <w:lang w:eastAsia="en-US"/>
        </w:rPr>
        <w:t>Fraude et Corruption</w:t>
      </w:r>
    </w:p>
    <w:p w:rsidR="000C4FF8" w:rsidRPr="000F6319" w:rsidRDefault="000C4FF8" w:rsidP="000C4FF8">
      <w:pPr>
        <w:suppressAutoHyphens/>
        <w:ind w:left="578" w:hanging="578"/>
        <w:jc w:val="both"/>
        <w:rPr>
          <w:rFonts w:ascii="Bookman Old Style" w:hAnsi="Bookman Old Style" w:cs="Arial"/>
          <w:b/>
          <w:i/>
          <w:sz w:val="22"/>
          <w:szCs w:val="22"/>
        </w:rPr>
      </w:pPr>
      <w:r w:rsidRPr="000F6319">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0C4FF8" w:rsidRPr="000F6319" w:rsidTr="00396917">
        <w:tc>
          <w:tcPr>
            <w:tcW w:w="10456" w:type="dxa"/>
          </w:tcPr>
          <w:p w:rsidR="000C4FF8" w:rsidRPr="000F6319" w:rsidRDefault="000C4FF8" w:rsidP="00396917">
            <w:pPr>
              <w:spacing w:before="120" w:after="120"/>
              <w:ind w:left="578" w:hanging="578"/>
              <w:jc w:val="both"/>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 xml:space="preserve">1. </w:t>
            </w:r>
            <w:r w:rsidRPr="000F6319">
              <w:rPr>
                <w:rFonts w:ascii="Bookman Old Style" w:eastAsiaTheme="minorHAnsi" w:hAnsi="Bookman Old Style" w:cs="Arial"/>
                <w:bCs/>
                <w:sz w:val="22"/>
                <w:szCs w:val="22"/>
                <w:lang w:eastAsia="en-US"/>
              </w:rPr>
              <w:tab/>
              <w:t>Objet</w:t>
            </w:r>
          </w:p>
          <w:p w:rsidR="000C4FF8" w:rsidRPr="000F6319" w:rsidRDefault="000C4FF8" w:rsidP="00396917">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1.1</w:t>
            </w:r>
            <w:r w:rsidRPr="000F6319">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0C4FF8" w:rsidRPr="000F6319" w:rsidRDefault="000C4FF8" w:rsidP="00396917">
            <w:pPr>
              <w:spacing w:before="120" w:after="120"/>
              <w:ind w:left="578" w:hanging="578"/>
              <w:jc w:val="both"/>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2.</w:t>
            </w:r>
            <w:r w:rsidRPr="000F6319">
              <w:rPr>
                <w:rFonts w:ascii="Bookman Old Style" w:eastAsiaTheme="minorHAnsi" w:hAnsi="Bookman Old Style" w:cs="Arial"/>
                <w:bCs/>
                <w:sz w:val="22"/>
                <w:szCs w:val="22"/>
                <w:lang w:eastAsia="en-US"/>
              </w:rPr>
              <w:tab/>
              <w:t>Exigences</w:t>
            </w:r>
          </w:p>
          <w:p w:rsidR="000C4FF8" w:rsidRPr="000F6319" w:rsidRDefault="000C4FF8" w:rsidP="00396917">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2.1</w:t>
            </w:r>
            <w:r w:rsidRPr="000F6319">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0C4FF8" w:rsidRPr="000F6319" w:rsidRDefault="000C4FF8" w:rsidP="00396917">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2.2</w:t>
            </w:r>
            <w:r w:rsidRPr="000F6319">
              <w:rPr>
                <w:rFonts w:ascii="Bookman Old Style" w:eastAsiaTheme="minorHAnsi" w:hAnsi="Bookman Old Style" w:cs="Arial"/>
                <w:bCs/>
                <w:sz w:val="22"/>
                <w:szCs w:val="22"/>
                <w:lang w:eastAsia="en-US"/>
              </w:rPr>
              <w:tab/>
              <w:t>En vertu de ce principe, la Banque :</w:t>
            </w:r>
          </w:p>
          <w:p w:rsidR="000C4FF8" w:rsidRPr="000F6319" w:rsidRDefault="000C4FF8" w:rsidP="00396917">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0F6319">
              <w:rPr>
                <w:rFonts w:ascii="Bookman Old Style" w:hAnsi="Bookman Old Style" w:cs="Arial"/>
                <w:bCs/>
                <w:sz w:val="22"/>
                <w:szCs w:val="22"/>
                <w:lang w:val="fr-FR"/>
              </w:rPr>
              <w:t>aux fins d’application de la présente disposition, définit comme suit les expressions suivantes :</w:t>
            </w:r>
          </w:p>
          <w:p w:rsidR="000C4FF8" w:rsidRPr="000F6319" w:rsidRDefault="000C4FF8" w:rsidP="00396917">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0C4FF8" w:rsidRPr="000F6319" w:rsidRDefault="000C4FF8" w:rsidP="00396917">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0C4FF8" w:rsidRPr="000F6319" w:rsidRDefault="000C4FF8" w:rsidP="00396917">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0C4FF8" w:rsidRPr="000F6319" w:rsidRDefault="000C4FF8" w:rsidP="00396917">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0C4FF8" w:rsidRPr="000F6319" w:rsidRDefault="000C4FF8" w:rsidP="00396917">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0F6319">
              <w:rPr>
                <w:rFonts w:ascii="Bookman Old Style" w:eastAsiaTheme="minorHAnsi" w:hAnsi="Bookman Old Style" w:cs="Arial"/>
                <w:bCs/>
                <w:sz w:val="22"/>
                <w:szCs w:val="22"/>
                <w:lang w:eastAsia="en-US"/>
              </w:rPr>
              <w:t>se livre à des « manœuvres obstructives »</w:t>
            </w:r>
          </w:p>
          <w:p w:rsidR="000C4FF8" w:rsidRPr="000F6319" w:rsidRDefault="000C4FF8" w:rsidP="00396917">
            <w:pPr>
              <w:tabs>
                <w:tab w:val="left" w:pos="2694"/>
              </w:tabs>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(a)</w:t>
            </w:r>
            <w:r w:rsidRPr="000F6319">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0C4FF8" w:rsidRPr="000F6319" w:rsidRDefault="000C4FF8" w:rsidP="00396917">
            <w:pPr>
              <w:tabs>
                <w:tab w:val="left" w:pos="576"/>
                <w:tab w:val="left" w:pos="2694"/>
              </w:tabs>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 </w:t>
            </w:r>
            <w:r w:rsidRPr="000F6319">
              <w:rPr>
                <w:rFonts w:ascii="Bookman Old Style" w:hAnsi="Bookman Old Style" w:cs="Arial"/>
                <w:bCs/>
                <w:sz w:val="22"/>
                <w:szCs w:val="22"/>
              </w:rPr>
              <w:tab/>
              <w:t>celui qui entrave délibérément l’exercice par la Banque de son droit d’examen tel que stipulé au paragraphe (e) ci-dessous.</w:t>
            </w:r>
          </w:p>
          <w:p w:rsidR="000C4FF8" w:rsidRPr="000F6319" w:rsidRDefault="000C4FF8" w:rsidP="00396917">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0F6319">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0C4FF8" w:rsidRPr="000F6319" w:rsidRDefault="000C4FF8" w:rsidP="00396917">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0F6319">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0C4FF8" w:rsidRPr="000F6319" w:rsidRDefault="000C4FF8" w:rsidP="00396917">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0F6319">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0F6319">
              <w:rPr>
                <w:rFonts w:ascii="Bookman Old Style" w:hAnsi="Bookman Old Style" w:cs="Arial"/>
                <w:bCs/>
                <w:sz w:val="22"/>
                <w:szCs w:val="22"/>
                <w:vertAlign w:val="superscript"/>
                <w:lang w:val="fr-FR"/>
              </w:rPr>
              <w:footnoteReference w:id="6"/>
            </w:r>
            <w:r w:rsidRPr="000F6319">
              <w:rPr>
                <w:rFonts w:ascii="Bookman Old Style" w:hAnsi="Bookman Old Style" w:cs="Arial"/>
                <w:bCs/>
                <w:sz w:val="22"/>
                <w:szCs w:val="22"/>
                <w:lang w:val="fr-FR"/>
              </w:rPr>
              <w:t xml:space="preserve"> (ii) de la participation</w:t>
            </w:r>
            <w:r w:rsidRPr="000F6319">
              <w:rPr>
                <w:rFonts w:ascii="Bookman Old Style" w:hAnsi="Bookman Old Style" w:cs="Arial"/>
                <w:bCs/>
                <w:sz w:val="22"/>
                <w:szCs w:val="22"/>
                <w:vertAlign w:val="superscript"/>
                <w:lang w:val="fr-FR"/>
              </w:rPr>
              <w:footnoteReference w:id="7"/>
            </w:r>
            <w:r w:rsidRPr="000F6319">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0C4FF8" w:rsidRPr="000F6319" w:rsidRDefault="000C4FF8" w:rsidP="00396917">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0F6319">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0F6319">
              <w:rPr>
                <w:rStyle w:val="Appelnotedebasdep"/>
                <w:rFonts w:ascii="Bookman Old Style" w:hAnsi="Bookman Old Style" w:cs="Arial"/>
                <w:bCs/>
                <w:sz w:val="22"/>
                <w:szCs w:val="22"/>
                <w:lang w:val="fr-FR"/>
              </w:rPr>
              <w:footnoteReference w:id="8"/>
            </w:r>
            <w:r w:rsidRPr="000F6319">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lang w:eastAsia="en-US"/>
        </w:rPr>
        <w:br w:type="page"/>
      </w:r>
      <w:r w:rsidRPr="000F6319">
        <w:rPr>
          <w:rFonts w:ascii="Bookman Old Style" w:hAnsi="Bookman Old Style" w:cs="Arial"/>
          <w:bCs/>
          <w:sz w:val="22"/>
          <w:szCs w:val="22"/>
        </w:rPr>
        <w:t>Modèle de Lettre de Notification d’Attribution de marché</w:t>
      </w:r>
    </w:p>
    <w:p w:rsidR="000C4FF8" w:rsidRPr="000F6319" w:rsidRDefault="000C4FF8" w:rsidP="000C4FF8">
      <w:pPr>
        <w:suppressAutoHyphens/>
        <w:spacing w:before="120" w:after="120"/>
        <w:ind w:left="578" w:hanging="578"/>
        <w:jc w:val="both"/>
        <w:rPr>
          <w:rFonts w:ascii="Bookman Old Style" w:hAnsi="Bookman Old Style" w:cs="Arial"/>
          <w:bCs/>
          <w:i/>
          <w:sz w:val="22"/>
          <w:szCs w:val="22"/>
          <w:lang w:eastAsia="en-US"/>
        </w:rPr>
      </w:pP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Date : </w:t>
      </w:r>
    </w:p>
    <w:p w:rsidR="000C4FF8" w:rsidRPr="000F6319" w:rsidRDefault="000C4FF8" w:rsidP="000C4FF8">
      <w:pPr>
        <w:suppressAutoHyphens/>
        <w:spacing w:before="120" w:after="120"/>
        <w:ind w:left="578" w:hanging="578"/>
        <w:jc w:val="both"/>
        <w:rPr>
          <w:rFonts w:ascii="Bookman Old Style" w:hAnsi="Bookman Old Style" w:cs="Arial"/>
          <w:bCs/>
          <w:i/>
          <w:sz w:val="22"/>
          <w:szCs w:val="22"/>
        </w:rPr>
      </w:pPr>
      <w:r w:rsidRPr="000F6319">
        <w:rPr>
          <w:rFonts w:ascii="Bookman Old Style" w:hAnsi="Bookman Old Style" w:cs="Arial"/>
          <w:bCs/>
          <w:sz w:val="22"/>
          <w:szCs w:val="22"/>
        </w:rPr>
        <w:t xml:space="preserve">A :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Objet : </w:t>
      </w:r>
      <w:r w:rsidRPr="000F6319">
        <w:rPr>
          <w:rFonts w:ascii="Bookman Old Style" w:hAnsi="Bookman Old Style" w:cs="Arial"/>
          <w:bCs/>
          <w:i/>
          <w:sz w:val="22"/>
          <w:szCs w:val="22"/>
        </w:rPr>
        <w:t xml:space="preserve">Notification d’attribution du Marché No </w:t>
      </w:r>
      <w:r w:rsidRPr="000F6319">
        <w:rPr>
          <w:rFonts w:ascii="Bookman Old Style" w:hAnsi="Bookman Old Style" w:cs="Arial"/>
          <w:bCs/>
          <w:sz w:val="22"/>
          <w:szCs w:val="22"/>
        </w:rPr>
        <w:t xml:space="preserve">. . . . . . . . ..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Messieurs,</w:t>
      </w:r>
    </w:p>
    <w:p w:rsidR="000C4FF8" w:rsidRPr="000F6319" w:rsidRDefault="000C4FF8" w:rsidP="000C4FF8">
      <w:pPr>
        <w:suppressAutoHyphens/>
        <w:spacing w:before="120" w:after="120"/>
        <w:jc w:val="both"/>
        <w:rPr>
          <w:rFonts w:ascii="Bookman Old Style" w:hAnsi="Bookman Old Style" w:cs="Arial"/>
          <w:bCs/>
          <w:sz w:val="22"/>
          <w:szCs w:val="22"/>
        </w:rPr>
      </w:pPr>
      <w:r w:rsidRPr="000F6319">
        <w:rPr>
          <w:rFonts w:ascii="Bookman Old Style" w:hAnsi="Bookman Old Style" w:cs="Arial"/>
          <w:bCs/>
          <w:sz w:val="22"/>
          <w:szCs w:val="22"/>
        </w:rPr>
        <w:t xml:space="preserve">La présente a pour but de vous notifier que votre Cotation en date du </w:t>
      </w:r>
      <w:r w:rsidRPr="000F6319">
        <w:rPr>
          <w:rFonts w:ascii="Bookman Old Style" w:hAnsi="Bookman Old Style" w:cs="Arial"/>
          <w:bCs/>
          <w:i/>
          <w:sz w:val="22"/>
          <w:szCs w:val="22"/>
        </w:rPr>
        <w:t>[date]</w:t>
      </w:r>
      <w:r w:rsidRPr="000F6319">
        <w:rPr>
          <w:rFonts w:ascii="Bookman Old Style" w:hAnsi="Bookman Old Style" w:cs="Arial"/>
          <w:bCs/>
          <w:sz w:val="22"/>
          <w:szCs w:val="22"/>
        </w:rPr>
        <w:t xml:space="preserve"> pour l’exécution des Travaux </w:t>
      </w:r>
      <w:r w:rsidRPr="000F6319">
        <w:rPr>
          <w:rFonts w:ascii="Bookman Old Style" w:hAnsi="Bookman Old Style" w:cs="Arial"/>
          <w:bCs/>
          <w:i/>
          <w:sz w:val="22"/>
          <w:szCs w:val="22"/>
        </w:rPr>
        <w:t>[nom du marché et identification]</w:t>
      </w:r>
      <w:r w:rsidRPr="000F6319">
        <w:rPr>
          <w:rFonts w:ascii="Bookman Old Style" w:hAnsi="Bookman Old Style" w:cs="Arial"/>
          <w:bCs/>
          <w:sz w:val="22"/>
          <w:szCs w:val="22"/>
        </w:rPr>
        <w:t xml:space="preserve"> pour le montant du Marché de </w:t>
      </w:r>
      <w:r w:rsidRPr="000F6319">
        <w:rPr>
          <w:rFonts w:ascii="Bookman Old Style" w:hAnsi="Bookman Old Style" w:cs="Arial"/>
          <w:bCs/>
          <w:i/>
          <w:sz w:val="22"/>
          <w:szCs w:val="22"/>
        </w:rPr>
        <w:t>[montant en chiffres et en lettres, nom de la monnaie]</w:t>
      </w:r>
      <w:r w:rsidRPr="000F6319">
        <w:rPr>
          <w:rFonts w:ascii="Bookman Old Style" w:hAnsi="Bookman Old Style" w:cs="Arial"/>
          <w:bCs/>
          <w:sz w:val="22"/>
          <w:szCs w:val="22"/>
        </w:rPr>
        <w:t>, est acceptée par nos services.</w:t>
      </w:r>
    </w:p>
    <w:p w:rsidR="000C4FF8" w:rsidRPr="000F6319" w:rsidRDefault="000C4FF8" w:rsidP="000C4FF8">
      <w:pPr>
        <w:suppressAutoHyphens/>
        <w:spacing w:before="120" w:after="120"/>
        <w:jc w:val="both"/>
        <w:rPr>
          <w:rFonts w:ascii="Bookman Old Style" w:hAnsi="Bookman Old Style" w:cs="Arial"/>
          <w:bCs/>
          <w:sz w:val="22"/>
          <w:szCs w:val="22"/>
        </w:rPr>
      </w:pPr>
      <w:r w:rsidRPr="000F6319">
        <w:rPr>
          <w:rFonts w:ascii="Bookman Old Style" w:hAnsi="Bookman Old Style" w:cs="Arial"/>
          <w:bCs/>
          <w:sz w:val="22"/>
          <w:szCs w:val="22"/>
        </w:rPr>
        <w:t xml:space="preserve">Veuillez trouver ci-joint l’Acte d’Engagement, qu’il vous est demandé de retourner signé dans le délai de </w:t>
      </w:r>
      <w:r w:rsidRPr="000F6319">
        <w:rPr>
          <w:rFonts w:ascii="Bookman Old Style" w:hAnsi="Bookman Old Style" w:cs="Arial"/>
          <w:bCs/>
          <w:i/>
          <w:sz w:val="22"/>
          <w:szCs w:val="22"/>
        </w:rPr>
        <w:t>________</w:t>
      </w:r>
      <w:r w:rsidRPr="000F6319">
        <w:rPr>
          <w:rFonts w:ascii="Bookman Old Style" w:hAnsi="Bookman Old Style" w:cs="Arial"/>
          <w:bCs/>
          <w:sz w:val="22"/>
          <w:szCs w:val="22"/>
        </w:rPr>
        <w:t xml:space="preserve"> jours.</w:t>
      </w:r>
    </w:p>
    <w:p w:rsidR="000C4FF8" w:rsidRPr="000F6319" w:rsidRDefault="000C4FF8" w:rsidP="000C4FF8">
      <w:pPr>
        <w:suppressAutoHyphens/>
        <w:spacing w:before="120" w:after="120"/>
        <w:jc w:val="both"/>
        <w:rPr>
          <w:rFonts w:ascii="Bookman Old Style" w:hAnsi="Bookman Old Style" w:cs="Arial"/>
          <w:bCs/>
          <w:sz w:val="22"/>
          <w:szCs w:val="22"/>
        </w:rPr>
      </w:pPr>
      <w:r w:rsidRPr="000F6319">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0C4FF8" w:rsidRPr="000F6319" w:rsidRDefault="000C4FF8" w:rsidP="000C4FF8">
      <w:pPr>
        <w:spacing w:before="120" w:after="120"/>
        <w:jc w:val="both"/>
        <w:rPr>
          <w:rFonts w:ascii="Bookman Old Style" w:hAnsi="Bookman Old Style" w:cs="Arial"/>
          <w:bCs/>
          <w:sz w:val="22"/>
          <w:szCs w:val="22"/>
        </w:rPr>
      </w:pPr>
      <w:r w:rsidRPr="000F6319">
        <w:rPr>
          <w:rFonts w:ascii="Bookman Old Style" w:hAnsi="Bookman Old Style" w:cs="Arial"/>
          <w:bCs/>
          <w:sz w:val="22"/>
          <w:szCs w:val="22"/>
        </w:rPr>
        <w:t>Signature autorisée : ____________________________________________________</w:t>
      </w:r>
    </w:p>
    <w:p w:rsidR="000C4FF8" w:rsidRPr="000F6319" w:rsidRDefault="000C4FF8" w:rsidP="000C4FF8">
      <w:pPr>
        <w:spacing w:before="120" w:after="120"/>
        <w:jc w:val="both"/>
        <w:rPr>
          <w:rFonts w:ascii="Bookman Old Style" w:hAnsi="Bookman Old Style" w:cs="Arial"/>
          <w:bCs/>
          <w:sz w:val="22"/>
          <w:szCs w:val="22"/>
        </w:rPr>
      </w:pPr>
      <w:r w:rsidRPr="000F6319">
        <w:rPr>
          <w:rFonts w:ascii="Bookman Old Style" w:hAnsi="Bookman Old Style" w:cs="Arial"/>
          <w:bCs/>
          <w:sz w:val="22"/>
          <w:szCs w:val="22"/>
        </w:rPr>
        <w:t xml:space="preserve">Nom et titre du signataire habilité à signer au nom du Maître </w:t>
      </w:r>
      <w:r w:rsidRPr="000F6319">
        <w:rPr>
          <w:rFonts w:ascii="Bookman Old Style" w:hAnsi="Bookman Old Style" w:cs="Arial"/>
          <w:bCs/>
          <w:i/>
          <w:sz w:val="22"/>
          <w:szCs w:val="22"/>
        </w:rPr>
        <w:t>_____________________________</w:t>
      </w:r>
    </w:p>
    <w:p w:rsidR="000C4FF8" w:rsidRPr="000F6319" w:rsidRDefault="000C4FF8" w:rsidP="000C4FF8">
      <w:pPr>
        <w:suppressAutoHyphens/>
        <w:spacing w:before="120" w:after="120"/>
        <w:jc w:val="both"/>
        <w:rPr>
          <w:rFonts w:ascii="Bookman Old Style" w:hAnsi="Bookman Old Style" w:cs="Arial"/>
          <w:bCs/>
          <w:sz w:val="22"/>
          <w:szCs w:val="22"/>
        </w:rPr>
      </w:pPr>
      <w:r w:rsidRPr="000F6319">
        <w:rPr>
          <w:rFonts w:ascii="Bookman Old Style" w:hAnsi="Bookman Old Style" w:cs="Arial"/>
          <w:bCs/>
          <w:sz w:val="22"/>
          <w:szCs w:val="22"/>
        </w:rPr>
        <w:t>Nom de l’Agence d’exécution : ____________________________________________</w:t>
      </w:r>
    </w:p>
    <w:p w:rsidR="000C4FF8" w:rsidRPr="000F6319" w:rsidRDefault="000C4FF8" w:rsidP="000C4FF8">
      <w:pPr>
        <w:suppressAutoHyphens/>
        <w:spacing w:before="120" w:after="120"/>
        <w:jc w:val="both"/>
        <w:rPr>
          <w:rFonts w:ascii="Bookman Old Style" w:hAnsi="Bookman Old Style" w:cs="Arial"/>
          <w:bCs/>
          <w:sz w:val="22"/>
          <w:szCs w:val="22"/>
        </w:rPr>
      </w:pP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Pièce jointe : Conditions du Marché</w:t>
      </w:r>
    </w:p>
    <w:p w:rsidR="000C4FF8" w:rsidRPr="000F6319" w:rsidRDefault="000C4FF8" w:rsidP="000C4FF8">
      <w:pPr>
        <w:spacing w:before="120" w:after="120"/>
        <w:ind w:left="578" w:hanging="578"/>
        <w:jc w:val="both"/>
        <w:rPr>
          <w:rFonts w:ascii="Bookman Old Style" w:hAnsi="Bookman Old Style" w:cs="Arial"/>
          <w:bCs/>
          <w:i/>
          <w:sz w:val="22"/>
          <w:szCs w:val="22"/>
          <w:lang w:eastAsia="en-US"/>
        </w:rPr>
      </w:pPr>
      <w:r w:rsidRPr="000F6319">
        <w:rPr>
          <w:rFonts w:ascii="Bookman Old Style" w:hAnsi="Bookman Old Style" w:cs="Arial"/>
          <w:bCs/>
          <w:i/>
          <w:sz w:val="22"/>
          <w:szCs w:val="22"/>
        </w:rPr>
        <w:br w:type="page"/>
      </w:r>
    </w:p>
    <w:p w:rsidR="000C4FF8" w:rsidRPr="000F6319" w:rsidRDefault="000C4FF8" w:rsidP="000C4FF8">
      <w:pPr>
        <w:pStyle w:val="SectionXHeading"/>
        <w:spacing w:before="0" w:after="0"/>
        <w:ind w:left="578" w:hanging="578"/>
        <w:jc w:val="both"/>
        <w:outlineLvl w:val="1"/>
        <w:rPr>
          <w:rFonts w:ascii="Bookman Old Style" w:hAnsi="Bookman Old Style" w:cs="Arial"/>
          <w:sz w:val="22"/>
          <w:szCs w:val="22"/>
          <w:lang w:val="fr-FR"/>
        </w:rPr>
      </w:pPr>
      <w:bookmarkStart w:id="264" w:name="_Toc235532447"/>
      <w:bookmarkStart w:id="265" w:name="_Toc236306839"/>
      <w:bookmarkStart w:id="266" w:name="_Toc236309746"/>
      <w:bookmarkStart w:id="267" w:name="_Toc202786389"/>
      <w:r w:rsidRPr="000F6319">
        <w:rPr>
          <w:rFonts w:ascii="Bookman Old Style" w:hAnsi="Bookman Old Style" w:cs="Arial"/>
          <w:sz w:val="22"/>
          <w:szCs w:val="22"/>
          <w:lang w:val="fr-FR"/>
        </w:rPr>
        <w:t>MODELE DE GARANTIE DE BONNE EXECUTION</w:t>
      </w:r>
      <w:bookmarkEnd w:id="264"/>
      <w:bookmarkEnd w:id="265"/>
      <w:bookmarkEnd w:id="266"/>
      <w:bookmarkEnd w:id="267"/>
      <w:r w:rsidRPr="000F6319">
        <w:rPr>
          <w:rFonts w:ascii="Bookman Old Style" w:hAnsi="Bookman Old Style" w:cs="Arial"/>
          <w:sz w:val="22"/>
          <w:szCs w:val="22"/>
          <w:lang w:val="fr-FR"/>
        </w:rPr>
        <w:t xml:space="preserve"> </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lang w:eastAsia="en-US"/>
        </w:rPr>
        <w:t>(Garantie bancaire)</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Bénéficiaire :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Date :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Garantie de bonne exécution no. :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Garant :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Nous avons été informés que (ci-après dénommé « l’Entreprise ») a conclu avec vous le Marché no</w:t>
      </w:r>
      <w:r w:rsidRPr="000F6319">
        <w:rPr>
          <w:rFonts w:ascii="Bookman Old Style" w:hAnsi="Bookman Old Style" w:cs="Arial"/>
          <w:bCs/>
          <w:i/>
          <w:iCs/>
          <w:sz w:val="22"/>
          <w:szCs w:val="22"/>
        </w:rPr>
        <w:t>.____ e</w:t>
      </w:r>
      <w:r w:rsidRPr="000F6319">
        <w:rPr>
          <w:rFonts w:ascii="Bookman Old Style" w:hAnsi="Bookman Old Style" w:cs="Arial"/>
          <w:bCs/>
          <w:sz w:val="22"/>
          <w:szCs w:val="22"/>
        </w:rPr>
        <w:t xml:space="preserve">n date du </w:t>
      </w:r>
      <w:r w:rsidRPr="000F6319">
        <w:rPr>
          <w:rFonts w:ascii="Bookman Old Style" w:hAnsi="Bookman Old Style" w:cs="Arial"/>
          <w:bCs/>
          <w:i/>
          <w:iCs/>
          <w:sz w:val="22"/>
          <w:szCs w:val="22"/>
        </w:rPr>
        <w:t>____________</w:t>
      </w:r>
      <w:r w:rsidRPr="000F6319">
        <w:rPr>
          <w:rFonts w:ascii="Bookman Old Style" w:hAnsi="Bookman Old Style" w:cs="Arial"/>
          <w:bCs/>
          <w:sz w:val="22"/>
          <w:szCs w:val="22"/>
        </w:rPr>
        <w:t xml:space="preserve"> pour la fourniture de  (ci-après dénommée « le Marché »).</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De plus, nous comprenons qu’une garantie de bonne exécution est exigée en vertu des conditions du Marché.</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 la demande de l’Entreprise, nous </w:t>
      </w:r>
      <w:r w:rsidRPr="000F6319">
        <w:rPr>
          <w:rFonts w:ascii="Bookman Old Style" w:hAnsi="Bookman Old Style" w:cs="Arial"/>
          <w:bCs/>
          <w:i/>
          <w:iCs/>
          <w:sz w:val="22"/>
          <w:szCs w:val="22"/>
        </w:rPr>
        <w:t>________</w:t>
      </w:r>
      <w:r w:rsidRPr="000F6319">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0F6319">
        <w:rPr>
          <w:rFonts w:ascii="Bookman Old Style" w:hAnsi="Bookman Old Style" w:cs="Arial"/>
          <w:bCs/>
          <w:sz w:val="22"/>
          <w:szCs w:val="22"/>
          <w:u w:val="single"/>
        </w:rPr>
        <w:t xml:space="preserve">          </w:t>
      </w:r>
      <w:r w:rsidRPr="000F6319">
        <w:rPr>
          <w:rFonts w:ascii="Bookman Old Style" w:hAnsi="Bookman Old Style" w:cs="Arial"/>
          <w:bCs/>
          <w:sz w:val="22"/>
          <w:szCs w:val="22"/>
        </w:rPr>
        <w:t>)</w:t>
      </w:r>
      <w:r w:rsidRPr="000F6319">
        <w:rPr>
          <w:rFonts w:ascii="Bookman Old Style" w:hAnsi="Bookman Old Style" w:cs="Arial"/>
          <w:bCs/>
          <w:i/>
          <w:iCs/>
          <w:sz w:val="22"/>
          <w:szCs w:val="22"/>
        </w:rPr>
        <w:t>.</w:t>
      </w:r>
      <w:r w:rsidRPr="000F6319">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La présente garantie expire au plus tard le </w:t>
      </w:r>
      <w:r w:rsidRPr="000F6319">
        <w:rPr>
          <w:rFonts w:ascii="Bookman Old Style" w:hAnsi="Bookman Old Style" w:cs="Arial"/>
          <w:bCs/>
          <w:i/>
          <w:iCs/>
          <w:sz w:val="22"/>
          <w:szCs w:val="22"/>
        </w:rPr>
        <w:t>______</w:t>
      </w:r>
      <w:r w:rsidRPr="000F6319">
        <w:rPr>
          <w:rFonts w:ascii="Bookman Old Style" w:hAnsi="Bookman Old Style" w:cs="Arial"/>
          <w:bCs/>
          <w:sz w:val="22"/>
          <w:szCs w:val="22"/>
        </w:rPr>
        <w:t xml:space="preserve"> jour de </w:t>
      </w:r>
      <w:r w:rsidRPr="000F6319">
        <w:rPr>
          <w:rFonts w:ascii="Bookman Old Style" w:hAnsi="Bookman Old Style" w:cs="Arial"/>
          <w:bCs/>
          <w:i/>
          <w:iCs/>
          <w:sz w:val="22"/>
          <w:szCs w:val="22"/>
        </w:rPr>
        <w:t>________</w:t>
      </w:r>
      <w:r w:rsidRPr="000F6319">
        <w:rPr>
          <w:rFonts w:ascii="Bookman Old Style" w:hAnsi="Bookman Old Style" w:cs="Arial"/>
          <w:bCs/>
          <w:sz w:val="22"/>
          <w:szCs w:val="22"/>
        </w:rPr>
        <w:t>,</w:t>
      </w:r>
      <w:r w:rsidRPr="000F6319">
        <w:rPr>
          <w:rStyle w:val="Appelnotedebasdep"/>
          <w:rFonts w:ascii="Bookman Old Style" w:hAnsi="Bookman Old Style" w:cs="Arial"/>
          <w:bCs/>
          <w:sz w:val="22"/>
          <w:szCs w:val="22"/>
        </w:rPr>
        <w:footnoteReference w:id="9"/>
      </w:r>
      <w:r w:rsidRPr="000F6319">
        <w:rPr>
          <w:rFonts w:ascii="Bookman Old Style" w:hAnsi="Bookman Old Style" w:cs="Arial"/>
          <w:bCs/>
          <w:sz w:val="22"/>
          <w:szCs w:val="22"/>
        </w:rPr>
        <w:t xml:space="preserve"> et toute demande de paiement doit être reçue à cette date au plus tard.</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0C4FF8" w:rsidRPr="000F6319" w:rsidRDefault="000C4FF8" w:rsidP="000C4FF8">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0F6319">
        <w:rPr>
          <w:rFonts w:ascii="Bookman Old Style" w:hAnsi="Bookman Old Style" w:cs="Arial"/>
          <w:bCs/>
          <w:sz w:val="22"/>
          <w:szCs w:val="22"/>
          <w:lang w:val="fr-FR"/>
        </w:rPr>
        <w:tab/>
      </w:r>
      <w:r w:rsidRPr="000F6319">
        <w:rPr>
          <w:rFonts w:ascii="Bookman Old Style" w:hAnsi="Bookman Old Style" w:cs="Arial"/>
          <w:bCs/>
          <w:i/>
          <w:sz w:val="22"/>
          <w:szCs w:val="22"/>
          <w:lang w:val="fr-FR"/>
        </w:rPr>
        <w:t xml:space="preserve"> </w:t>
      </w:r>
    </w:p>
    <w:p w:rsidR="000C4FF8" w:rsidRPr="000F6319" w:rsidRDefault="000C4FF8" w:rsidP="000C4FF8">
      <w:pPr>
        <w:spacing w:before="120" w:after="120"/>
        <w:ind w:left="578" w:hanging="578"/>
        <w:jc w:val="both"/>
        <w:rPr>
          <w:rFonts w:ascii="Bookman Old Style" w:hAnsi="Bookman Old Style" w:cs="Arial"/>
          <w:b/>
          <w:i/>
          <w:sz w:val="22"/>
          <w:szCs w:val="22"/>
        </w:rPr>
      </w:pPr>
      <w:r w:rsidRPr="000F6319">
        <w:rPr>
          <w:rFonts w:ascii="Bookman Old Style" w:hAnsi="Bookman Old Style" w:cs="Arial"/>
          <w:bCs/>
          <w:i/>
          <w:sz w:val="22"/>
          <w:szCs w:val="22"/>
        </w:rPr>
        <w:br w:type="page"/>
      </w:r>
      <w:bookmarkStart w:id="268" w:name="_Toc490056168"/>
    </w:p>
    <w:p w:rsidR="000C4FF8" w:rsidRPr="000F6319" w:rsidRDefault="000C4FF8" w:rsidP="000C4FF8">
      <w:pPr>
        <w:pStyle w:val="SectionXHeading"/>
        <w:spacing w:before="0" w:after="0"/>
        <w:ind w:left="578" w:hanging="578"/>
        <w:jc w:val="both"/>
        <w:outlineLvl w:val="1"/>
        <w:rPr>
          <w:rFonts w:ascii="Bookman Old Style" w:hAnsi="Bookman Old Style" w:cs="Arial"/>
          <w:sz w:val="22"/>
          <w:szCs w:val="22"/>
          <w:lang w:val="fr-FR"/>
        </w:rPr>
      </w:pPr>
      <w:bookmarkStart w:id="269" w:name="_Toc235532448"/>
      <w:bookmarkStart w:id="270" w:name="_Toc236306840"/>
      <w:bookmarkStart w:id="271" w:name="_Toc236309747"/>
      <w:bookmarkStart w:id="272" w:name="_Toc202786390"/>
      <w:r w:rsidRPr="000F6319">
        <w:rPr>
          <w:rFonts w:ascii="Bookman Old Style" w:hAnsi="Bookman Old Style" w:cs="Arial"/>
          <w:sz w:val="22"/>
          <w:szCs w:val="22"/>
          <w:lang w:val="fr-FR"/>
        </w:rPr>
        <w:t>MODELE DE CAUTION PERSONNELLE ET SOLIDAIRE DE BONNE EXECUTION</w:t>
      </w:r>
      <w:bookmarkEnd w:id="268"/>
      <w:bookmarkEnd w:id="269"/>
      <w:bookmarkEnd w:id="270"/>
      <w:bookmarkEnd w:id="271"/>
      <w:bookmarkEnd w:id="272"/>
    </w:p>
    <w:p w:rsidR="000C4FF8" w:rsidRPr="000F6319" w:rsidRDefault="000C4FF8" w:rsidP="000C4FF8">
      <w:pPr>
        <w:pStyle w:val="Pieddepage"/>
        <w:spacing w:before="0"/>
        <w:ind w:left="578" w:hanging="578"/>
        <w:jc w:val="both"/>
        <w:rPr>
          <w:rFonts w:ascii="Bookman Old Style" w:hAnsi="Bookman Old Style" w:cs="Arial"/>
          <w:b/>
          <w:sz w:val="22"/>
          <w:szCs w:val="22"/>
        </w:rPr>
      </w:pPr>
    </w:p>
    <w:p w:rsidR="000C4FF8" w:rsidRPr="000F6319" w:rsidRDefault="000C4FF8" w:rsidP="000C4FF8">
      <w:pPr>
        <w:pStyle w:val="Pieddepage"/>
        <w:tabs>
          <w:tab w:val="right" w:pos="8640"/>
        </w:tabs>
        <w:spacing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Date : ___________________________</w:t>
      </w:r>
    </w:p>
    <w:p w:rsidR="000C4FF8" w:rsidRPr="000F6319" w:rsidRDefault="000C4FF8" w:rsidP="000C4FF8">
      <w:pPr>
        <w:tabs>
          <w:tab w:val="right" w:pos="8640"/>
        </w:tab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Appel d’offres n</w:t>
      </w:r>
      <w:r w:rsidRPr="000F6319">
        <w:rPr>
          <w:rFonts w:ascii="Bookman Old Style" w:hAnsi="Bookman Old Style" w:cs="Arial"/>
          <w:bCs/>
          <w:sz w:val="22"/>
          <w:szCs w:val="22"/>
          <w:vertAlign w:val="superscript"/>
        </w:rPr>
        <w:t xml:space="preserve">o </w:t>
      </w:r>
      <w:r w:rsidRPr="000F6319">
        <w:rPr>
          <w:rFonts w:ascii="Bookman Old Style" w:hAnsi="Bookman Old Style" w:cs="Arial"/>
          <w:bCs/>
          <w:sz w:val="22"/>
          <w:szCs w:val="22"/>
        </w:rPr>
        <w:t>: _____________</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Bénéficiaire : __________________ [</w:t>
      </w:r>
      <w:r w:rsidRPr="000F6319">
        <w:rPr>
          <w:rFonts w:ascii="Bookman Old Style" w:hAnsi="Bookman Old Style" w:cs="Arial"/>
          <w:bCs/>
          <w:i/>
          <w:sz w:val="22"/>
          <w:szCs w:val="22"/>
        </w:rPr>
        <w:t>nom et adresse du Maître d’Ouvrage</w:t>
      </w:r>
      <w:r w:rsidRPr="000F6319">
        <w:rPr>
          <w:rFonts w:ascii="Bookman Old Style" w:hAnsi="Bookman Old Style" w:cs="Arial"/>
          <w:bCs/>
          <w:sz w:val="22"/>
          <w:szCs w:val="22"/>
        </w:rPr>
        <w:t xml:space="preserve">] </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Date : _______________</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Caution no. : ________________</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Nous soussignés _____________________________ [</w:t>
      </w:r>
      <w:r w:rsidRPr="000F6319">
        <w:rPr>
          <w:rFonts w:ascii="Bookman Old Style" w:hAnsi="Bookman Old Style" w:cs="Arial"/>
          <w:bCs/>
          <w:i/>
          <w:sz w:val="22"/>
          <w:szCs w:val="22"/>
        </w:rPr>
        <w:t>nom et adresse de l’organisme de caution</w:t>
      </w:r>
      <w:r w:rsidRPr="000F6319">
        <w:rPr>
          <w:rFonts w:ascii="Bookman Old Style" w:hAnsi="Bookman Old Style" w:cs="Arial"/>
          <w:bCs/>
          <w:sz w:val="22"/>
          <w:szCs w:val="22"/>
        </w:rPr>
        <w:t>]</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Ladite caution s’élève à _________</w:t>
      </w:r>
      <w:r w:rsidRPr="000F6319">
        <w:rPr>
          <w:rStyle w:val="Appelnotedebasdep"/>
          <w:rFonts w:ascii="Bookman Old Style" w:hAnsi="Bookman Old Style" w:cs="Arial"/>
          <w:bCs/>
          <w:sz w:val="22"/>
          <w:szCs w:val="22"/>
        </w:rPr>
        <w:footnoteReference w:id="10"/>
      </w:r>
      <w:r w:rsidRPr="000F6319">
        <w:rPr>
          <w:rFonts w:ascii="Bookman Old Style" w:hAnsi="Bookman Old Style" w:cs="Arial"/>
          <w:bCs/>
          <w:sz w:val="22"/>
          <w:szCs w:val="22"/>
        </w:rPr>
        <w:t>.</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0C4FF8" w:rsidRPr="000F6319" w:rsidRDefault="000C4FF8" w:rsidP="000C4FF8">
      <w:pPr>
        <w:spacing w:before="120" w:after="120"/>
        <w:ind w:left="578" w:hanging="578"/>
        <w:jc w:val="both"/>
        <w:rPr>
          <w:rFonts w:ascii="Bookman Old Style" w:hAnsi="Bookman Old Style" w:cs="Arial"/>
          <w:bCs/>
          <w:sz w:val="22"/>
          <w:szCs w:val="22"/>
        </w:rPr>
      </w:pP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SIGNATURE et authentification du signataire__________________________________ </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Nom et adresse de l’organisme de caution______________________________________</w:t>
      </w:r>
    </w:p>
    <w:p w:rsidR="000C4FF8" w:rsidRPr="000F6319" w:rsidRDefault="000C4FF8" w:rsidP="000C4FF8">
      <w:pPr>
        <w:spacing w:before="120" w:after="120"/>
        <w:ind w:left="578" w:hanging="578"/>
        <w:jc w:val="both"/>
        <w:rPr>
          <w:rFonts w:ascii="Bookman Old Style" w:hAnsi="Bookman Old Style" w:cs="Arial"/>
          <w:bCs/>
          <w:sz w:val="22"/>
          <w:szCs w:val="22"/>
          <w:lang w:eastAsia="en-US"/>
        </w:rPr>
      </w:pPr>
      <w:r w:rsidRPr="000F6319">
        <w:rPr>
          <w:rFonts w:ascii="Bookman Old Style" w:hAnsi="Bookman Old Style" w:cs="Arial"/>
          <w:bCs/>
          <w:sz w:val="22"/>
          <w:szCs w:val="22"/>
        </w:rPr>
        <w:br w:type="page"/>
      </w:r>
    </w:p>
    <w:p w:rsidR="000C4FF8" w:rsidRPr="000F6319" w:rsidRDefault="000C4FF8" w:rsidP="000C4FF8">
      <w:pPr>
        <w:pStyle w:val="SectionXHeading"/>
        <w:spacing w:before="0" w:after="0"/>
        <w:ind w:left="578" w:hanging="578"/>
        <w:jc w:val="both"/>
        <w:outlineLvl w:val="1"/>
        <w:rPr>
          <w:rFonts w:ascii="Bookman Old Style" w:hAnsi="Bookman Old Style" w:cs="Arial"/>
          <w:sz w:val="22"/>
          <w:szCs w:val="22"/>
          <w:lang w:val="fr-FR"/>
        </w:rPr>
      </w:pPr>
      <w:bookmarkStart w:id="273" w:name="_Toc235532449"/>
      <w:bookmarkStart w:id="274" w:name="_Toc236306841"/>
      <w:bookmarkStart w:id="275" w:name="_Toc236309748"/>
      <w:bookmarkStart w:id="276" w:name="_Toc202786391"/>
      <w:r w:rsidRPr="000F6319">
        <w:rPr>
          <w:rFonts w:ascii="Bookman Old Style" w:hAnsi="Bookman Old Style" w:cs="Arial"/>
          <w:sz w:val="22"/>
          <w:szCs w:val="22"/>
          <w:lang w:val="fr-FR"/>
        </w:rPr>
        <w:t>MODELE DE GARANTIE DE RESTITUTION D’AVANCE</w:t>
      </w:r>
      <w:bookmarkEnd w:id="273"/>
      <w:bookmarkEnd w:id="274"/>
      <w:bookmarkEnd w:id="275"/>
      <w:bookmarkEnd w:id="276"/>
      <w:r w:rsidRPr="000F6319">
        <w:rPr>
          <w:rFonts w:ascii="Bookman Old Style" w:hAnsi="Bookman Old Style" w:cs="Arial"/>
          <w:sz w:val="22"/>
          <w:szCs w:val="22"/>
          <w:lang w:val="fr-FR"/>
        </w:rPr>
        <w:t xml:space="preserve"> </w:t>
      </w:r>
    </w:p>
    <w:p w:rsidR="000C4FF8" w:rsidRPr="000F6319" w:rsidRDefault="000C4FF8" w:rsidP="000C4FF8">
      <w:pPr>
        <w:ind w:left="578" w:hanging="578"/>
        <w:jc w:val="both"/>
        <w:rPr>
          <w:rFonts w:ascii="Bookman Old Style" w:hAnsi="Bookman Old Style" w:cs="Arial"/>
          <w:b/>
          <w:sz w:val="22"/>
          <w:szCs w:val="22"/>
          <w:lang w:eastAsia="en-US"/>
        </w:rPr>
      </w:pPr>
      <w:r w:rsidRPr="000F6319">
        <w:rPr>
          <w:rFonts w:ascii="Bookman Old Style" w:hAnsi="Bookman Old Style" w:cs="Arial"/>
          <w:b/>
          <w:sz w:val="22"/>
          <w:szCs w:val="22"/>
          <w:lang w:eastAsia="en-US"/>
        </w:rPr>
        <w:t>(Garantie bancaire sur demande)</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DC No : ___________________________ </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Garant : ____________________ </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Bénéficiaire : __________________  </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Date : _______________</w:t>
      </w:r>
    </w:p>
    <w:p w:rsidR="000C4FF8" w:rsidRPr="000F6319" w:rsidRDefault="000C4FF8" w:rsidP="000C4FF8">
      <w:pPr>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Garantie de restitution d’avance No.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Nous avons été informés que </w:t>
      </w:r>
      <w:r w:rsidRPr="000F6319">
        <w:rPr>
          <w:rFonts w:ascii="Bookman Old Style" w:hAnsi="Bookman Old Style" w:cs="Arial"/>
          <w:bCs/>
          <w:i/>
          <w:sz w:val="22"/>
          <w:szCs w:val="22"/>
        </w:rPr>
        <w:t>________</w:t>
      </w:r>
      <w:r w:rsidRPr="000F6319">
        <w:rPr>
          <w:rFonts w:ascii="Bookman Old Style" w:hAnsi="Bookman Old Style" w:cs="Arial"/>
          <w:bCs/>
          <w:sz w:val="22"/>
          <w:szCs w:val="22"/>
        </w:rPr>
        <w:t xml:space="preserve"> (ci-après dénommé « le Donneur d’ordre ») a conclu le Marché No., avec le Bénéficiaire en date du ______________ pour l’exécution de </w:t>
      </w:r>
      <w:r w:rsidRPr="000F6319">
        <w:rPr>
          <w:rFonts w:ascii="Bookman Old Style" w:hAnsi="Bookman Old Style" w:cs="Arial"/>
          <w:bCs/>
          <w:i/>
          <w:sz w:val="22"/>
          <w:szCs w:val="22"/>
        </w:rPr>
        <w:t>________</w:t>
      </w:r>
      <w:r w:rsidRPr="000F6319">
        <w:rPr>
          <w:rFonts w:ascii="Bookman Old Style" w:hAnsi="Bookman Old Style" w:cs="Arial"/>
          <w:bCs/>
          <w:sz w:val="22"/>
          <w:szCs w:val="22"/>
        </w:rPr>
        <w:t xml:space="preserve"> (ci-après dénommé « le Marché »).</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De plus nous comprenons qu’en vertu des conditions du Marché, une avance d’un montant de </w:t>
      </w:r>
      <w:r w:rsidRPr="000F6319">
        <w:rPr>
          <w:rFonts w:ascii="Bookman Old Style" w:hAnsi="Bookman Old Style" w:cs="Arial"/>
          <w:bCs/>
          <w:i/>
          <w:sz w:val="22"/>
          <w:szCs w:val="22"/>
        </w:rPr>
        <w:t xml:space="preserve">___________ </w:t>
      </w:r>
      <w:r w:rsidRPr="000F6319">
        <w:rPr>
          <w:rFonts w:ascii="Bookman Old Style" w:hAnsi="Bookman Old Style" w:cs="Arial"/>
          <w:bCs/>
          <w:sz w:val="22"/>
          <w:szCs w:val="22"/>
        </w:rPr>
        <w:t>est versée contre une garantie de restitution d’avance.</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Pr="000F6319">
        <w:rPr>
          <w:rFonts w:ascii="Bookman Old Style" w:hAnsi="Bookman Old Style" w:cs="Arial"/>
          <w:bCs/>
          <w:i/>
          <w:sz w:val="22"/>
          <w:szCs w:val="22"/>
        </w:rPr>
        <w:t>__________________</w:t>
      </w:r>
      <w:r w:rsidRPr="000F6319">
        <w:rPr>
          <w:rFonts w:ascii="Bookman Old Style" w:hAnsi="Bookman Old Style" w:cs="Arial"/>
          <w:bCs/>
          <w:sz w:val="22"/>
          <w:szCs w:val="22"/>
          <w:vertAlign w:val="superscript"/>
        </w:rPr>
        <w:footnoteReference w:id="11"/>
      </w:r>
      <w:r w:rsidRPr="000F6319">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0C4FF8" w:rsidRPr="000F6319" w:rsidRDefault="000C4FF8" w:rsidP="000C4FF8">
      <w:pPr>
        <w:tabs>
          <w:tab w:val="left" w:pos="1134"/>
        </w:tabs>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(a) </w:t>
      </w:r>
      <w:r w:rsidRPr="000F6319">
        <w:rPr>
          <w:rFonts w:ascii="Bookman Old Style" w:hAnsi="Bookman Old Style" w:cs="Arial"/>
          <w:bCs/>
          <w:sz w:val="22"/>
          <w:szCs w:val="22"/>
        </w:rPr>
        <w:tab/>
        <w:t>a utilisé l’avance à d’autres fins que les prestations faisant l’objet du Marché ; ou bien</w:t>
      </w:r>
    </w:p>
    <w:p w:rsidR="000C4FF8" w:rsidRPr="000F6319" w:rsidRDefault="000C4FF8" w:rsidP="000C4FF8">
      <w:pPr>
        <w:tabs>
          <w:tab w:val="left" w:pos="1134"/>
        </w:tabs>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(b) </w:t>
      </w:r>
      <w:r w:rsidRPr="000F6319">
        <w:rPr>
          <w:rFonts w:ascii="Bookman Old Style" w:hAnsi="Bookman Old Style" w:cs="Arial"/>
          <w:bCs/>
          <w:sz w:val="22"/>
          <w:szCs w:val="22"/>
        </w:rPr>
        <w:tab/>
        <w:t xml:space="preserve">n’a pas remboursé l’avance dans les conditions spécifiées au Marché, spécifiant le montant non remboursé par le Donneur d’ordre. </w:t>
      </w:r>
    </w:p>
    <w:p w:rsidR="000C4FF8" w:rsidRPr="000F6319" w:rsidRDefault="000C4FF8" w:rsidP="000C4FF8">
      <w:pPr>
        <w:suppressAutoHyphens/>
        <w:spacing w:before="120" w:after="120"/>
        <w:ind w:left="578" w:hanging="578"/>
        <w:jc w:val="both"/>
        <w:rPr>
          <w:rFonts w:ascii="Bookman Old Style" w:hAnsi="Bookman Old Style" w:cs="Arial"/>
          <w:bCs/>
          <w:i/>
          <w:sz w:val="22"/>
          <w:szCs w:val="22"/>
        </w:rPr>
      </w:pPr>
      <w:r w:rsidRPr="000F6319">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0F6319">
        <w:rPr>
          <w:rFonts w:ascii="Bookman Old Style" w:hAnsi="Bookman Old Style" w:cs="Arial"/>
          <w:bCs/>
          <w:i/>
          <w:sz w:val="22"/>
          <w:szCs w:val="22"/>
        </w:rPr>
        <w:t>____________.</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0C4FF8" w:rsidRPr="000F6319" w:rsidRDefault="000C4FF8" w:rsidP="000C4FF8">
      <w:pPr>
        <w:suppressAutoHyphens/>
        <w:spacing w:before="120" w:after="120"/>
        <w:ind w:left="578" w:hanging="578"/>
        <w:jc w:val="both"/>
        <w:rPr>
          <w:rFonts w:ascii="Bookman Old Style" w:hAnsi="Bookman Old Style" w:cs="Arial"/>
          <w:bCs/>
          <w:sz w:val="22"/>
          <w:szCs w:val="22"/>
        </w:rPr>
      </w:pPr>
      <w:r w:rsidRPr="000F6319">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rsidR="000C4FF8" w:rsidRPr="000F6319" w:rsidRDefault="000C4FF8" w:rsidP="000C4FF8">
      <w:pPr>
        <w:tabs>
          <w:tab w:val="right" w:pos="9000"/>
        </w:tabs>
        <w:suppressAutoHyphens/>
        <w:spacing w:before="120" w:after="120"/>
        <w:ind w:left="578" w:hanging="578"/>
        <w:jc w:val="both"/>
        <w:rPr>
          <w:rFonts w:ascii="Bookman Old Style" w:hAnsi="Bookman Old Style" w:cs="Arial"/>
          <w:bCs/>
          <w:i/>
          <w:sz w:val="22"/>
          <w:szCs w:val="22"/>
        </w:rPr>
      </w:pPr>
    </w:p>
    <w:p w:rsidR="000C4FF8" w:rsidRPr="000F6319" w:rsidRDefault="000C4FF8" w:rsidP="000C4FF8">
      <w:r w:rsidRPr="000F6319">
        <w:tab/>
      </w:r>
      <w:r w:rsidRPr="000F6319">
        <w:rPr>
          <w:i/>
        </w:rPr>
        <w:t>Le Garant doit insérer le montant représentant le montant de l’avance soit dans la (ou les) monnaie (s) mentionnée(s) au Marché pour le paiement de l’avance, soit dans toute autre monnaie librement convertible acceptable par l’Maître d’Ouvrage.</w:t>
      </w:r>
    </w:p>
    <w:p w:rsidR="000C4FF8" w:rsidRPr="000F6319" w:rsidRDefault="000C4FF8" w:rsidP="000C4FF8"/>
    <w:p w:rsidR="000C4FF8" w:rsidRPr="000F6319" w:rsidRDefault="000C4FF8" w:rsidP="000C4FF8"/>
    <w:p w:rsidR="004F733C" w:rsidRPr="000F6319" w:rsidRDefault="004F733C"/>
    <w:sectPr w:rsidR="004F733C" w:rsidRPr="000F6319" w:rsidSect="00396917">
      <w:headerReference w:type="even" r:id="rId42"/>
      <w:headerReference w:type="default" r:id="rId43"/>
      <w:headerReference w:type="first" r:id="rId44"/>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2D7" w:rsidRDefault="009062D7" w:rsidP="000C4FF8">
      <w:r>
        <w:separator/>
      </w:r>
    </w:p>
  </w:endnote>
  <w:endnote w:type="continuationSeparator" w:id="0">
    <w:p w:rsidR="009062D7" w:rsidRDefault="009062D7" w:rsidP="000C4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UniversalMath1 BT">
    <w:altName w:val="Symbol"/>
    <w:charset w:val="02"/>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ookman Old Style" w:hAnsi="Bookman Old Style"/>
        <w:i/>
        <w:iCs/>
        <w:sz w:val="16"/>
        <w:szCs w:val="16"/>
      </w:rPr>
      <w:id w:val="-1897733768"/>
      <w:docPartObj>
        <w:docPartGallery w:val="Page Numbers (Top of Page)"/>
        <w:docPartUnique/>
      </w:docPartObj>
    </w:sdtPr>
    <w:sdtContent>
      <w:p w:rsidR="00E323DA" w:rsidRDefault="00E323DA" w:rsidP="009676E7">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N0 008 CANIVEAUX EN BETON ARME SECTION 60X60- Commune</w:t>
        </w:r>
        <w:r w:rsidRPr="00A25E02">
          <w:rPr>
            <w:rFonts w:ascii="Bookman Old Style" w:hAnsi="Bookman Old Style"/>
            <w:i/>
            <w:iCs/>
            <w:sz w:val="16"/>
            <w:szCs w:val="16"/>
          </w:rPr>
          <w:t xml:space="preserv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9</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117</w:t>
        </w:r>
        <w:r w:rsidRPr="00A25E02">
          <w:rPr>
            <w:rFonts w:ascii="Bookman Old Style" w:hAnsi="Bookman Old Style"/>
            <w:b/>
            <w:bCs/>
            <w:i/>
            <w:iCs/>
            <w:sz w:val="16"/>
            <w:szCs w:val="16"/>
          </w:rPr>
          <w:fldChar w:fldCharType="end"/>
        </w:r>
      </w:p>
    </w:sdtContent>
  </w:sdt>
  <w:p w:rsidR="00E323DA" w:rsidRPr="009676E7" w:rsidRDefault="00E323DA" w:rsidP="00396917">
    <w:pPr>
      <w:pStyle w:val="Pieddepage"/>
      <w:pBdr>
        <w:top w:val="single" w:sz="4" w:space="1" w:color="auto"/>
      </w:pBdr>
      <w:jc w:val="right"/>
      <w:rPr>
        <w:rFonts w:ascii="Bookman Old Style" w:hAnsi="Bookman Old Style"/>
        <w:i/>
        <w:iCs/>
        <w:sz w:val="16"/>
        <w:szCs w:val="16"/>
        <w:lang w:val="fr-F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9553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96740046"/>
          <w:docPartObj>
            <w:docPartGallery w:val="Page Numbers (Top of Page)"/>
            <w:docPartUnique/>
          </w:docPartObj>
        </w:sdtPr>
        <w:sdtContent>
          <w:p w:rsidR="00E323DA" w:rsidRPr="00A25E02" w:rsidRDefault="00E323DA" w:rsidP="0039691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N0 008 CANIVEAUX EN BETON ARME SECTION 60X60- Commune</w:t>
            </w:r>
            <w:r w:rsidRPr="00A25E02">
              <w:rPr>
                <w:rFonts w:ascii="Bookman Old Style" w:hAnsi="Bookman Old Style"/>
                <w:i/>
                <w:iCs/>
                <w:sz w:val="16"/>
                <w:szCs w:val="16"/>
              </w:rPr>
              <w:t xml:space="preserv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9062D7">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9062D7">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ookman Old Style" w:hAnsi="Bookman Old Style"/>
        <w:i/>
        <w:iCs/>
        <w:sz w:val="16"/>
        <w:szCs w:val="16"/>
      </w:rPr>
      <w:id w:val="184641712"/>
      <w:docPartObj>
        <w:docPartGallery w:val="Page Numbers (Top of Page)"/>
        <w:docPartUnique/>
      </w:docPartObj>
    </w:sdtPr>
    <w:sdtContent>
      <w:p w:rsidR="00E323DA" w:rsidRDefault="00E323DA" w:rsidP="009676E7">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N0 008 CANIVEAUX EN BETON ARME SECTION 60X60- Commune</w:t>
        </w:r>
        <w:r w:rsidRPr="00A25E02">
          <w:rPr>
            <w:rFonts w:ascii="Bookman Old Style" w:hAnsi="Bookman Old Style"/>
            <w:i/>
            <w:iCs/>
            <w:sz w:val="16"/>
            <w:szCs w:val="16"/>
          </w:rPr>
          <w:t xml:space="preserv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110</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117</w:t>
        </w:r>
        <w:r w:rsidRPr="00A25E02">
          <w:rPr>
            <w:rFonts w:ascii="Bookman Old Style" w:hAnsi="Bookman Old Style"/>
            <w:b/>
            <w:bCs/>
            <w:i/>
            <w:iCs/>
            <w:sz w:val="16"/>
            <w:szCs w:val="16"/>
          </w:rPr>
          <w:fldChar w:fldCharType="end"/>
        </w:r>
      </w:p>
    </w:sdtContent>
  </w:sdt>
  <w:p w:rsidR="00E323DA" w:rsidRPr="009676E7" w:rsidRDefault="00E323DA" w:rsidP="00396917">
    <w:pPr>
      <w:pStyle w:val="Pieddepage"/>
      <w:pBdr>
        <w:top w:val="single" w:sz="4" w:space="1" w:color="auto"/>
      </w:pBdr>
      <w:jc w:val="right"/>
      <w:rPr>
        <w:rFonts w:ascii="Bookman Old Style" w:hAnsi="Bookman Old Style"/>
        <w:i/>
        <w:iCs/>
        <w:sz w:val="16"/>
        <w:szCs w:val="16"/>
        <w:lang w:val="fr-F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32456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59135785"/>
          <w:docPartObj>
            <w:docPartGallery w:val="Page Numbers (Top of Page)"/>
            <w:docPartUnique/>
          </w:docPartObj>
        </w:sdtPr>
        <w:sdtContent>
          <w:p w:rsidR="00E323DA" w:rsidRPr="00A25E02" w:rsidRDefault="00E323DA" w:rsidP="0039691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005</w:t>
            </w:r>
            <w:r w:rsidRPr="00A25E02">
              <w:rPr>
                <w:rFonts w:ascii="Bookman Old Style" w:hAnsi="Bookman Old Style"/>
                <w:i/>
                <w:iCs/>
                <w:sz w:val="16"/>
                <w:szCs w:val="16"/>
              </w:rPr>
              <w:t xml:space="preserve">–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117</w:t>
            </w:r>
            <w:r w:rsidRPr="00A25E02">
              <w:rPr>
                <w:rFonts w:ascii="Bookman Old Style" w:hAnsi="Bookman Old Style"/>
                <w:b/>
                <w:bCs/>
                <w:i/>
                <w:iCs/>
                <w:sz w:val="16"/>
                <w:szCs w:val="16"/>
              </w:rPr>
              <w:fldChar w:fldCharType="end"/>
            </w:r>
          </w:p>
        </w:sdtContent>
      </w:sdt>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26026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78260426"/>
          <w:docPartObj>
            <w:docPartGallery w:val="Page Numbers (Top of Page)"/>
            <w:docPartUnique/>
          </w:docPartObj>
        </w:sdtPr>
        <w:sdtContent>
          <w:sdt>
            <w:sdtPr>
              <w:rPr>
                <w:rFonts w:ascii="Bookman Old Style" w:hAnsi="Bookman Old Style"/>
                <w:i/>
                <w:iCs/>
                <w:sz w:val="16"/>
                <w:szCs w:val="16"/>
              </w:rPr>
              <w:id w:val="-1834204661"/>
              <w:docPartObj>
                <w:docPartGallery w:val="Page Numbers (Top of Page)"/>
                <w:docPartUnique/>
              </w:docPartObj>
            </w:sdtPr>
            <w:sdtContent>
              <w:p w:rsidR="00E323DA" w:rsidRDefault="00E323DA" w:rsidP="009676E7">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w:t>
                </w:r>
                <w:r>
                  <w:rPr>
                    <w:rFonts w:ascii="Bookman Old Style" w:hAnsi="Bookman Old Style"/>
                    <w:i/>
                    <w:iCs/>
                    <w:sz w:val="16"/>
                    <w:szCs w:val="16"/>
                  </w:rPr>
                  <w:t>N0 008 CANIVEAUX EN BETON ARME SECTION 60X60- Commune</w:t>
                </w:r>
                <w:r w:rsidRPr="00A25E02">
                  <w:rPr>
                    <w:rFonts w:ascii="Bookman Old Style" w:hAnsi="Bookman Old Style"/>
                    <w:i/>
                    <w:iCs/>
                    <w:sz w:val="16"/>
                    <w:szCs w:val="16"/>
                  </w:rPr>
                  <w:t xml:space="preserv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107</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A345D">
                  <w:rPr>
                    <w:rFonts w:ascii="Bookman Old Style" w:hAnsi="Bookman Old Style"/>
                    <w:b/>
                    <w:bCs/>
                    <w:i/>
                    <w:iCs/>
                    <w:noProof/>
                    <w:sz w:val="16"/>
                    <w:szCs w:val="16"/>
                  </w:rPr>
                  <w:t>117</w:t>
                </w:r>
                <w:r w:rsidRPr="00A25E02">
                  <w:rPr>
                    <w:rFonts w:ascii="Bookman Old Style" w:hAnsi="Bookman Old Style"/>
                    <w:b/>
                    <w:bCs/>
                    <w:i/>
                    <w:iCs/>
                    <w:sz w:val="16"/>
                    <w:szCs w:val="16"/>
                  </w:rPr>
                  <w:fldChar w:fldCharType="end"/>
                </w:r>
              </w:p>
            </w:sdtContent>
          </w:sdt>
          <w:p w:rsidR="00E323DA" w:rsidRPr="00434218" w:rsidRDefault="00E323DA" w:rsidP="00396917">
            <w:pPr>
              <w:pStyle w:val="Pieddepage"/>
              <w:pBdr>
                <w:top w:val="single" w:sz="4" w:space="1" w:color="auto"/>
              </w:pBdr>
              <w:jc w:val="right"/>
              <w:rPr>
                <w:rFonts w:ascii="Bookman Old Style" w:hAnsi="Bookman Old Style"/>
                <w:i/>
                <w:iCs/>
                <w:sz w:val="16"/>
                <w:szCs w:val="16"/>
                <w:lang w:val="fr-FR"/>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2D7" w:rsidRDefault="009062D7" w:rsidP="000C4FF8">
      <w:r>
        <w:separator/>
      </w:r>
    </w:p>
  </w:footnote>
  <w:footnote w:type="continuationSeparator" w:id="0">
    <w:p w:rsidR="009062D7" w:rsidRDefault="009062D7" w:rsidP="000C4FF8">
      <w:r>
        <w:continuationSeparator/>
      </w:r>
    </w:p>
  </w:footnote>
  <w:footnote w:id="1">
    <w:p w:rsidR="00E323DA" w:rsidRPr="005C7E94" w:rsidRDefault="00E323DA" w:rsidP="000C4FF8">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rsidR="00E323DA" w:rsidRPr="00C0180D" w:rsidRDefault="00E323DA" w:rsidP="000C4FF8">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rsidR="00E323DA" w:rsidRPr="00C0180D" w:rsidRDefault="00E323DA" w:rsidP="000C4FF8">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E323DA" w:rsidRPr="00C0180D" w:rsidRDefault="00E323DA" w:rsidP="000C4FF8">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rsidR="00E323DA" w:rsidRPr="00C0180D" w:rsidRDefault="00E323DA" w:rsidP="000C4FF8">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rsidR="00E323DA" w:rsidRPr="00C0180D" w:rsidRDefault="00E323DA" w:rsidP="000C4FF8">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rsidR="00E323DA" w:rsidRPr="00C0180D" w:rsidRDefault="00E323DA" w:rsidP="000C4FF8">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rsidR="00E323DA" w:rsidRPr="00C0180D" w:rsidRDefault="00E323DA" w:rsidP="000C4FF8">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rsidR="00E323DA" w:rsidRPr="00C0180D" w:rsidRDefault="00E323DA" w:rsidP="000C4FF8">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rsidR="00E323DA" w:rsidRPr="0062156A" w:rsidRDefault="00E323DA" w:rsidP="000C4FF8">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E323DA" w:rsidRPr="006A71AF" w:rsidRDefault="00E323DA" w:rsidP="000C4FF8">
      <w:pPr>
        <w:pStyle w:val="Notedebasdepage"/>
        <w:tabs>
          <w:tab w:val="left" w:pos="284"/>
        </w:tabs>
        <w:ind w:left="284" w:hanging="284"/>
        <w:rPr>
          <w:lang w:val="fr-FR"/>
        </w:rPr>
      </w:pPr>
    </w:p>
  </w:footnote>
  <w:footnote w:id="10">
    <w:p w:rsidR="00E323DA" w:rsidRPr="005C7E94" w:rsidRDefault="00E323DA" w:rsidP="000C4FF8">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rsidR="00E323DA" w:rsidRPr="0046713E" w:rsidRDefault="00E323DA" w:rsidP="000C4FF8">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EF3BD5" w:rsidRDefault="00E323DA" w:rsidP="00396917">
    <w:pPr>
      <w:pStyle w:val="En-tte"/>
      <w:tabs>
        <w:tab w:val="right" w:pos="9720"/>
      </w:tabs>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7" o:spid="_x0000_s2050" type="#_x0000_t136" style="position:absolute;left:0;text-align:left;margin-left:0;margin-top:0;width:602.55pt;height:100.4pt;rotation:315;z-index:-25166899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8" o:spid="_x0000_s2051" type="#_x0000_t136" style="position:absolute;left:0;text-align:left;margin-left:0;margin-top:0;width:602.55pt;height:100.4pt;rotation:315;z-index:-25166694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A5364C" w:rsidRDefault="00E323DA" w:rsidP="00396917">
    <w:pPr>
      <w:pStyle w:val="MainHeading1"/>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6" o:spid="_x0000_s2049" type="#_x0000_t136" style="position:absolute;left:0;text-align:left;margin-left:0;margin-top:0;width:602.55pt;height:100.4pt;rotation:315;z-index:-25166489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3" o:spid="_x0000_s2053" type="#_x0000_t136" style="position:absolute;left:0;text-align:left;margin-left:0;margin-top:0;width:602.55pt;height:100.4pt;rotation:315;z-index:-25166284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2634EC" w:rsidRDefault="00E323DA" w:rsidP="00396917">
    <w:pPr>
      <w:pStyle w:val="En-tte"/>
      <w:pBdr>
        <w:bottom w:val="single" w:sz="4" w:space="1" w:color="auto"/>
      </w:pBdr>
      <w:rPr>
        <w:i/>
        <w:i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4" o:spid="_x0000_s2054" type="#_x0000_t136" style="position:absolute;left:0;text-align:left;margin-left:0;margin-top:0;width:611.45pt;height:100.4pt;rotation:315;z-index:-25166182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2634EC">
      <w:rPr>
        <w:i/>
        <w:iCs/>
      </w:rPr>
      <w:t>Demande de Cotations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2" o:spid="_x0000_s2052" type="#_x0000_t136" style="position:absolute;left:0;text-align:left;margin-left:0;margin-top:0;width:602.55pt;height:100.4pt;rotation:315;z-index:-25166080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6" o:spid="_x0000_s2056" type="#_x0000_t136" style="position:absolute;left:0;text-align:left;margin-left:0;margin-top:0;width:602.55pt;height:100.4pt;rotation:315;z-index:-25165977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626EE3" w:rsidRDefault="00E323DA" w:rsidP="00396917">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7" o:spid="_x0000_s2057" type="#_x0000_t136" style="position:absolute;left:0;text-align:left;margin-left:0;margin-top:0;width:611.45pt;height:100.4pt;rotation:315;z-index:-25165875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5" o:spid="_x0000_s2055" type="#_x0000_t136" style="position:absolute;left:0;text-align:left;margin-left:0;margin-top:0;width:602.55pt;height:100.4pt;rotation:315;z-index:-25165772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5" o:spid="_x0000_s2062" type="#_x0000_t136" style="position:absolute;left:0;text-align:left;margin-left:0;margin-top:0;width:602.55pt;height:100.4pt;rotation:315;z-index:-25165363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626EE3" w:rsidRDefault="00E323DA" w:rsidP="00396917">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6" o:spid="_x0000_s2063" type="#_x0000_t136" style="position:absolute;left:0;text-align:left;margin-left:0;margin-top:0;width:611.45pt;height:100.4pt;rotation:315;z-index:-25165260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A5364C" w:rsidRDefault="00E323DA" w:rsidP="00396917">
    <w:pPr>
      <w:pStyle w:val="MainHeading1"/>
      <w:pBdr>
        <w:bottom w:val="single" w:sz="4" w:space="1" w:color="auto"/>
      </w:pBdr>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4" o:spid="_x0000_s2061" type="#_x0000_t136" style="position:absolute;left:0;text-align:left;margin-left:0;margin-top:0;width:611.45pt;height:100.4pt;rotation:315;z-index:-25165158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A87494">
      <w:rPr>
        <w:i/>
        <w:iCs/>
        <w:sz w:val="16"/>
        <w:szCs w:val="16"/>
      </w:rPr>
      <w:t>ANNEXE 1</w:t>
    </w:r>
    <w:r w:rsidRPr="00A87494">
      <w:rPr>
        <w:i/>
        <w:iCs/>
        <w:sz w:val="16"/>
        <w:szCs w:val="16"/>
      </w:rPr>
      <w:tab/>
      <w:t>SPECIFICATIONS (EXIGENCES DU MAITRE D’OUVRAGE)</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rsidP="00396917">
    <w:pPr>
      <w:pStyle w:val="En-tte"/>
      <w:pBdr>
        <w:bottom w:val="single" w:sz="4" w:space="1" w:color="auto"/>
      </w:pBdr>
      <w:tabs>
        <w:tab w:val="clear" w:pos="9000"/>
        <w:tab w:val="right" w:pos="9356"/>
        <w:tab w:val="right" w:pos="12960"/>
      </w:tabs>
      <w:rPr>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8" o:spid="_x0000_s2065" type="#_x0000_t136" style="position:absolute;left:0;text-align:left;margin-left:0;margin-top:0;width:602.55pt;height:100.4pt;rotation:315;z-index:-25165056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543C84" w:rsidRDefault="00E323DA" w:rsidP="00396917">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9" o:spid="_x0000_s2066" type="#_x0000_t136" style="position:absolute;margin-left:0;margin-top:0;width:609.1pt;height:100.4pt;rotation:315;z-index:-25164953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3</w:t>
    </w:r>
    <w:r w:rsidRPr="00543C84">
      <w:rPr>
        <w:i/>
        <w:iCs/>
      </w:rPr>
      <w:t xml:space="preserve"> – F</w:t>
    </w:r>
    <w:r>
      <w:rPr>
        <w:i/>
        <w:iCs/>
      </w:rPr>
      <w:t>ORMULAIRES DU MARCHE</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543C84" w:rsidRDefault="00E323DA" w:rsidP="00396917">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7" o:spid="_x0000_s2064" type="#_x0000_t136" style="position:absolute;margin-left:0;margin-top:0;width:609.1pt;height:100.4pt;rotation:315;z-index:-25164851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2</w:t>
    </w:r>
    <w:r w:rsidRPr="00543C84">
      <w:rPr>
        <w:i/>
        <w:iCs/>
      </w:rPr>
      <w:t xml:space="preserve"> – </w:t>
    </w:r>
    <w:r>
      <w:rPr>
        <w:i/>
        <w:iCs/>
      </w:rPr>
      <w:t>FORMULAIRES DE SOUMISSION</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1" o:spid="_x0000_s2068" type="#_x0000_t136" style="position:absolute;left:0;text-align:left;margin-left:0;margin-top:0;width:602.55pt;height:100.4pt;rotation:315;z-index:-25166796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Default="00E323D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2" o:spid="_x0000_s2069" type="#_x0000_t136" style="position:absolute;left:0;text-align:left;margin-left:0;margin-top:0;width:609.1pt;height:100.4pt;rotation:315;z-index:-25166592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DA" w:rsidRPr="00543C84" w:rsidRDefault="00E323DA" w:rsidP="00396917">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0" o:spid="_x0000_s2067" type="#_x0000_t136" style="position:absolute;margin-left:0;margin-top:0;width:609.1pt;height:100.4pt;rotation:315;z-index:-25166387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3 – </w:t>
    </w:r>
    <w:r>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3"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7"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8"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1"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13"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360AA5"/>
    <w:multiLevelType w:val="hybridMultilevel"/>
    <w:tmpl w:val="1D8E10F4"/>
    <w:lvl w:ilvl="0" w:tplc="A342B7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8"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5"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6"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7" w15:restartNumberingAfterBreak="0">
    <w:nsid w:val="33AB65EF"/>
    <w:multiLevelType w:val="singleLevel"/>
    <w:tmpl w:val="04090019"/>
    <w:lvl w:ilvl="0">
      <w:start w:val="1"/>
      <w:numFmt w:val="lowerLetter"/>
      <w:lvlText w:val="%1."/>
      <w:lvlJc w:val="left"/>
      <w:pPr>
        <w:ind w:left="720" w:hanging="360"/>
      </w:pPr>
    </w:lvl>
  </w:abstractNum>
  <w:abstractNum w:abstractNumId="28" w15:restartNumberingAfterBreak="0">
    <w:nsid w:val="37740A22"/>
    <w:multiLevelType w:val="hybridMultilevel"/>
    <w:tmpl w:val="3C4EFF3C"/>
    <w:lvl w:ilvl="0" w:tplc="44608F6C">
      <w:start w:val="1"/>
      <w:numFmt w:val="decimal"/>
      <w:lvlText w:val="%1."/>
      <w:lvlJc w:val="left"/>
      <w:pPr>
        <w:ind w:left="1080" w:hanging="360"/>
      </w:pPr>
      <w:rPr>
        <w:rFonts w:hint="default"/>
        <w:b w:val="0"/>
        <w:i w:val="0"/>
        <w:iCs w:val="0"/>
        <w:color w:val="auto"/>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34"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36"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8"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0"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1"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42"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44"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5"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6" w15:restartNumberingAfterBreak="0">
    <w:nsid w:val="5F3538C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51"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56"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num w:numId="1">
    <w:abstractNumId w:val="32"/>
  </w:num>
  <w:num w:numId="2">
    <w:abstractNumId w:val="55"/>
  </w:num>
  <w:num w:numId="3">
    <w:abstractNumId w:val="45"/>
  </w:num>
  <w:num w:numId="4">
    <w:abstractNumId w:val="39"/>
  </w:num>
  <w:num w:numId="5">
    <w:abstractNumId w:val="27"/>
  </w:num>
  <w:num w:numId="6">
    <w:abstractNumId w:val="23"/>
  </w:num>
  <w:num w:numId="7">
    <w:abstractNumId w:val="51"/>
  </w:num>
  <w:num w:numId="8">
    <w:abstractNumId w:val="14"/>
  </w:num>
  <w:num w:numId="9">
    <w:abstractNumId w:val="17"/>
  </w:num>
  <w:num w:numId="10">
    <w:abstractNumId w:val="36"/>
    <w:lvlOverride w:ilvl="0">
      <w:startOverride w:val="1"/>
    </w:lvlOverride>
    <w:lvlOverride w:ilvl="1">
      <w:startOverride w:val="2"/>
    </w:lvlOverride>
  </w:num>
  <w:num w:numId="11">
    <w:abstractNumId w:val="53"/>
  </w:num>
  <w:num w:numId="12">
    <w:abstractNumId w:val="54"/>
  </w:num>
  <w:num w:numId="13">
    <w:abstractNumId w:val="22"/>
  </w:num>
  <w:num w:numId="14">
    <w:abstractNumId w:val="28"/>
  </w:num>
  <w:num w:numId="15">
    <w:abstractNumId w:val="31"/>
  </w:num>
  <w:num w:numId="16">
    <w:abstractNumId w:val="10"/>
  </w:num>
  <w:num w:numId="17">
    <w:abstractNumId w:val="52"/>
  </w:num>
  <w:num w:numId="18">
    <w:abstractNumId w:val="26"/>
  </w:num>
  <w:num w:numId="19">
    <w:abstractNumId w:val="21"/>
  </w:num>
  <w:num w:numId="20">
    <w:abstractNumId w:val="24"/>
  </w:num>
  <w:num w:numId="21">
    <w:abstractNumId w:val="48"/>
  </w:num>
  <w:num w:numId="22">
    <w:abstractNumId w:val="13"/>
  </w:num>
  <w:num w:numId="23">
    <w:abstractNumId w:val="19"/>
  </w:num>
  <w:num w:numId="24">
    <w:abstractNumId w:val="34"/>
  </w:num>
  <w:num w:numId="25">
    <w:abstractNumId w:val="29"/>
  </w:num>
  <w:num w:numId="26">
    <w:abstractNumId w:val="47"/>
  </w:num>
  <w:num w:numId="27">
    <w:abstractNumId w:val="20"/>
  </w:num>
  <w:num w:numId="28">
    <w:abstractNumId w:val="30"/>
  </w:num>
  <w:num w:numId="29">
    <w:abstractNumId w:val="11"/>
  </w:num>
  <w:num w:numId="30">
    <w:abstractNumId w:val="12"/>
  </w:num>
  <w:num w:numId="31">
    <w:abstractNumId w:val="42"/>
  </w:num>
  <w:num w:numId="32">
    <w:abstractNumId w:val="6"/>
  </w:num>
  <w:num w:numId="33">
    <w:abstractNumId w:val="43"/>
  </w:num>
  <w:num w:numId="34">
    <w:abstractNumId w:val="44"/>
  </w:num>
  <w:num w:numId="35">
    <w:abstractNumId w:val="38"/>
  </w:num>
  <w:num w:numId="36">
    <w:abstractNumId w:val="15"/>
  </w:num>
  <w:num w:numId="37">
    <w:abstractNumId w:val="16"/>
  </w:num>
  <w:num w:numId="38">
    <w:abstractNumId w:val="46"/>
  </w:num>
  <w:num w:numId="39">
    <w:abstractNumId w:val="48"/>
  </w:num>
  <w:num w:numId="40">
    <w:abstractNumId w:val="5"/>
  </w:num>
  <w:num w:numId="41">
    <w:abstractNumId w:val="9"/>
  </w:num>
  <w:num w:numId="42">
    <w:abstractNumId w:val="25"/>
  </w:num>
  <w:num w:numId="43">
    <w:abstractNumId w:val="35"/>
  </w:num>
  <w:num w:numId="44">
    <w:abstractNumId w:val="49"/>
  </w:num>
  <w:num w:numId="45">
    <w:abstractNumId w:val="8"/>
  </w:num>
  <w:num w:numId="46">
    <w:abstractNumId w:val="4"/>
  </w:num>
  <w:num w:numId="47">
    <w:abstractNumId w:val="33"/>
  </w:num>
  <w:num w:numId="48">
    <w:abstractNumId w:val="7"/>
  </w:num>
  <w:num w:numId="49">
    <w:abstractNumId w:val="41"/>
  </w:num>
  <w:num w:numId="50">
    <w:abstractNumId w:val="50"/>
  </w:num>
  <w:num w:numId="51">
    <w:abstractNumId w:val="40"/>
  </w:num>
  <w:num w:numId="52">
    <w:abstractNumId w:val="56"/>
  </w:num>
  <w:num w:numId="53">
    <w:abstractNumId w:val="37"/>
  </w:num>
  <w:num w:numId="54">
    <w:abstractNumId w:val="1"/>
  </w:num>
  <w:num w:numId="55">
    <w:abstractNumId w:val="18"/>
  </w:num>
  <w:num w:numId="56">
    <w:abstractNumId w:val="2"/>
  </w:num>
  <w:num w:numId="57">
    <w:abstractNumId w:val="0"/>
  </w:num>
  <w:num w:numId="58">
    <w:abstractNumId w:val="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hdrShapeDefaults>
    <o:shapedefaults v:ext="edit" spidmax="2070"/>
    <o:shapelayout v:ext="edit">
      <o:idmap v:ext="edit" data="2"/>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FF8"/>
    <w:rsid w:val="00095448"/>
    <w:rsid w:val="000A0C16"/>
    <w:rsid w:val="000C4FF8"/>
    <w:rsid w:val="000F23D0"/>
    <w:rsid w:val="000F6319"/>
    <w:rsid w:val="001A345D"/>
    <w:rsid w:val="00302CED"/>
    <w:rsid w:val="00396917"/>
    <w:rsid w:val="003A391B"/>
    <w:rsid w:val="003C4005"/>
    <w:rsid w:val="003E27C6"/>
    <w:rsid w:val="004F733C"/>
    <w:rsid w:val="00853372"/>
    <w:rsid w:val="008B1F0E"/>
    <w:rsid w:val="009062D7"/>
    <w:rsid w:val="009676E7"/>
    <w:rsid w:val="00A87A65"/>
    <w:rsid w:val="00AC7361"/>
    <w:rsid w:val="00AD07FE"/>
    <w:rsid w:val="00B347AE"/>
    <w:rsid w:val="00B45BBB"/>
    <w:rsid w:val="00B634EA"/>
    <w:rsid w:val="00BA2EEC"/>
    <w:rsid w:val="00C16B41"/>
    <w:rsid w:val="00D126EB"/>
    <w:rsid w:val="00D97D96"/>
    <w:rsid w:val="00DB27B0"/>
    <w:rsid w:val="00DF1EC4"/>
    <w:rsid w:val="00E00EBB"/>
    <w:rsid w:val="00E323DA"/>
    <w:rsid w:val="00E45618"/>
    <w:rsid w:val="00E633FC"/>
    <w:rsid w:val="00E860B0"/>
    <w:rsid w:val="00E91937"/>
    <w:rsid w:val="00EB1E75"/>
    <w:rsid w:val="00F731C6"/>
    <w:rsid w:val="00F80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4A50BD1A"/>
  <w15:chartTrackingRefBased/>
  <w15:docId w15:val="{EB9EA486-52DD-46B9-8393-E09042BE2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FF8"/>
    <w:pPr>
      <w:spacing w:after="0" w:line="240" w:lineRule="auto"/>
    </w:pPr>
    <w:rPr>
      <w:rFonts w:ascii="Times New Roman" w:eastAsia="Times New Roman" w:hAnsi="Times New Roman" w:cs="Times New Roman"/>
      <w:sz w:val="24"/>
      <w:szCs w:val="20"/>
      <w:lang w:val="fr-FR" w:eastAsia="fr-FR"/>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0C4FF8"/>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0C4FF8"/>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rsid w:val="000C4FF8"/>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0C4FF8"/>
    <w:pPr>
      <w:spacing w:after="200"/>
      <w:jc w:val="both"/>
      <w:outlineLvl w:val="3"/>
    </w:pPr>
    <w:rPr>
      <w:lang w:val="en-US"/>
    </w:rPr>
  </w:style>
  <w:style w:type="paragraph" w:styleId="Titre5">
    <w:name w:val="heading 5"/>
    <w:aliases w:val="Side, Side"/>
    <w:basedOn w:val="Normal"/>
    <w:next w:val="Normal"/>
    <w:link w:val="Titre5Car"/>
    <w:uiPriority w:val="9"/>
    <w:qFormat/>
    <w:rsid w:val="000C4FF8"/>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0C4FF8"/>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0C4FF8"/>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0C4FF8"/>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0C4FF8"/>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Main Section Heading Car,Titre 1 Car Car Car Car Car Car Car Car Car Car Car Car Car Car Car Car Car Car Car"/>
    <w:basedOn w:val="Policepardfaut"/>
    <w:link w:val="Titre1"/>
    <w:uiPriority w:val="9"/>
    <w:rsid w:val="000C4FF8"/>
    <w:rPr>
      <w:rFonts w:ascii="Times New Roman" w:eastAsia="Times New Roman" w:hAnsi="Times New Roman" w:cs="Times New Roman"/>
      <w:b/>
      <w:kern w:val="28"/>
      <w:sz w:val="52"/>
      <w:szCs w:val="20"/>
      <w:lang w:val="fr-FR" w:eastAsia="fr-FR"/>
    </w:rPr>
  </w:style>
  <w:style w:type="character" w:customStyle="1" w:styleId="Titre2Car">
    <w:name w:val="Titre 2 Car"/>
    <w:aliases w:val="Title Header2 Car,h2 Car,Paranum Car,Titre 2 Car Car Car Car Car Car Car Car Car,titre  1 Car"/>
    <w:basedOn w:val="Policepardfaut"/>
    <w:link w:val="Titre2"/>
    <w:uiPriority w:val="9"/>
    <w:rsid w:val="000C4FF8"/>
    <w:rPr>
      <w:rFonts w:ascii="Times New Roman" w:eastAsia="Times New Roman" w:hAnsi="Times New Roman" w:cs="Times New Roman"/>
      <w:b/>
      <w:sz w:val="24"/>
      <w:szCs w:val="20"/>
      <w:lang w:val="fr-FR" w:eastAsia="fr-FR"/>
    </w:rPr>
  </w:style>
  <w:style w:type="character" w:customStyle="1" w:styleId="Titre3Car">
    <w:name w:val="Titre 3 Car"/>
    <w:aliases w:val="Section Header3 Car,Sub-Clause Paragraph Car"/>
    <w:basedOn w:val="Policepardfaut"/>
    <w:link w:val="Titre3"/>
    <w:uiPriority w:val="99"/>
    <w:rsid w:val="000C4FF8"/>
    <w:rPr>
      <w:rFonts w:ascii="Times New Roman" w:eastAsia="Times New Roman" w:hAnsi="Times New Roman" w:cs="Times New Roman"/>
      <w:sz w:val="24"/>
      <w:szCs w:val="20"/>
      <w:lang w:eastAsia="fr-FR"/>
    </w:rPr>
  </w:style>
  <w:style w:type="character" w:customStyle="1" w:styleId="Titre4Car">
    <w:name w:val="Titre 4 Car"/>
    <w:aliases w:val="Sub-Clause Sub-paragraph Car,ClauseSubSub_No&amp;Name Car,titre  3 Car"/>
    <w:basedOn w:val="Policepardfaut"/>
    <w:link w:val="Titre4"/>
    <w:uiPriority w:val="9"/>
    <w:rsid w:val="000C4FF8"/>
    <w:rPr>
      <w:rFonts w:ascii="Times New Roman" w:eastAsia="Times New Roman" w:hAnsi="Times New Roman" w:cs="Times New Roman"/>
      <w:sz w:val="24"/>
      <w:szCs w:val="20"/>
      <w:lang w:eastAsia="fr-FR"/>
    </w:rPr>
  </w:style>
  <w:style w:type="character" w:customStyle="1" w:styleId="Titre5Car">
    <w:name w:val="Titre 5 Car"/>
    <w:aliases w:val="Side Car, Side Car"/>
    <w:basedOn w:val="Policepardfaut"/>
    <w:link w:val="Titre5"/>
    <w:uiPriority w:val="9"/>
    <w:rsid w:val="000C4FF8"/>
    <w:rPr>
      <w:rFonts w:ascii="Times New Roman Bold" w:eastAsia="Times New Roman" w:hAnsi="Times New Roman Bold" w:cs="Times New Roman"/>
      <w:b/>
      <w:sz w:val="32"/>
      <w:szCs w:val="20"/>
      <w:lang w:val="es-ES_tradnl" w:eastAsia="fr-FR"/>
    </w:rPr>
  </w:style>
  <w:style w:type="character" w:customStyle="1" w:styleId="Titre6Car">
    <w:name w:val="Titre 6 Car"/>
    <w:aliases w:val="Titre  4 Car"/>
    <w:basedOn w:val="Policepardfaut"/>
    <w:link w:val="Titre6"/>
    <w:uiPriority w:val="9"/>
    <w:rsid w:val="000C4FF8"/>
    <w:rPr>
      <w:rFonts w:ascii="Times New Roman" w:eastAsia="Times New Roman" w:hAnsi="Times New Roman" w:cs="Times New Roman"/>
      <w:i/>
      <w:szCs w:val="20"/>
      <w:lang w:val="es-ES_tradnl" w:eastAsia="fr-FR"/>
    </w:rPr>
  </w:style>
  <w:style w:type="character" w:customStyle="1" w:styleId="Titre7Car">
    <w:name w:val="Titre 7 Car"/>
    <w:aliases w:val="Titre  5 Car"/>
    <w:basedOn w:val="Policepardfaut"/>
    <w:link w:val="Titre7"/>
    <w:uiPriority w:val="9"/>
    <w:rsid w:val="000C4FF8"/>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
    <w:rsid w:val="000C4FF8"/>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
    <w:rsid w:val="000C4FF8"/>
    <w:rPr>
      <w:rFonts w:ascii="Arial" w:eastAsia="Times New Roman" w:hAnsi="Arial" w:cs="Times New Roman"/>
      <w:b/>
      <w:i/>
      <w:sz w:val="18"/>
      <w:szCs w:val="20"/>
      <w:lang w:val="es-ES_tradnl" w:eastAsia="fr-FR"/>
    </w:rPr>
  </w:style>
  <w:style w:type="paragraph" w:customStyle="1" w:styleId="Outline">
    <w:name w:val="Outline"/>
    <w:basedOn w:val="Normal"/>
    <w:rsid w:val="000C4FF8"/>
    <w:pPr>
      <w:spacing w:before="240"/>
    </w:pPr>
    <w:rPr>
      <w:kern w:val="28"/>
    </w:rPr>
  </w:style>
  <w:style w:type="paragraph" w:customStyle="1" w:styleId="Outline1">
    <w:name w:val="Outline1"/>
    <w:basedOn w:val="Outline"/>
    <w:next w:val="Outline2"/>
    <w:rsid w:val="000C4FF8"/>
    <w:pPr>
      <w:keepNext/>
      <w:numPr>
        <w:numId w:val="1"/>
      </w:numPr>
    </w:pPr>
  </w:style>
  <w:style w:type="paragraph" w:customStyle="1" w:styleId="Outline2">
    <w:name w:val="Outline2"/>
    <w:basedOn w:val="Normal"/>
    <w:rsid w:val="000C4FF8"/>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0C4FF8"/>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0C4FF8"/>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rsid w:val="000C4FF8"/>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0C4FF8"/>
    <w:p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0C4FF8"/>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link w:val="SectionVIIHeader2Char"/>
    <w:autoRedefine/>
    <w:rsid w:val="000C4FF8"/>
    <w:rPr>
      <w:rFonts w:ascii="Times New Roman Bold" w:hAnsi="Times New Roman Bold"/>
      <w:iCs/>
      <w:sz w:val="32"/>
    </w:rPr>
  </w:style>
  <w:style w:type="paragraph" w:customStyle="1" w:styleId="2AutoList1">
    <w:name w:val="2AutoList1"/>
    <w:basedOn w:val="Normal"/>
    <w:rsid w:val="000C4FF8"/>
    <w:pPr>
      <w:numPr>
        <w:ilvl w:val="1"/>
        <w:numId w:val="4"/>
      </w:numPr>
      <w:jc w:val="both"/>
    </w:pPr>
    <w:rPr>
      <w:lang w:val="es-ES_tradnl"/>
    </w:rPr>
  </w:style>
  <w:style w:type="paragraph" w:customStyle="1" w:styleId="Header3-Paragraph">
    <w:name w:val="Header 3 - Paragraph"/>
    <w:basedOn w:val="Normal"/>
    <w:rsid w:val="000C4FF8"/>
    <w:pPr>
      <w:spacing w:after="200"/>
      <w:jc w:val="both"/>
    </w:pPr>
    <w:rPr>
      <w:lang w:val="en-US"/>
    </w:rPr>
  </w:style>
  <w:style w:type="paragraph" w:customStyle="1" w:styleId="P3Header1-Clauses">
    <w:name w:val="P3 Header1-Clauses"/>
    <w:basedOn w:val="Header1-Clauses"/>
    <w:rsid w:val="000C4FF8"/>
    <w:pPr>
      <w:ind w:left="0" w:firstLine="0"/>
    </w:pPr>
  </w:style>
  <w:style w:type="paragraph" w:customStyle="1" w:styleId="Header1-Clauses">
    <w:name w:val="Header 1 - Clauses"/>
    <w:basedOn w:val="Normal"/>
    <w:link w:val="Header1-ClausesChar"/>
    <w:rsid w:val="000C4FF8"/>
    <w:pPr>
      <w:ind w:left="342" w:hanging="360"/>
    </w:pPr>
    <w:rPr>
      <w:b/>
    </w:rPr>
  </w:style>
  <w:style w:type="paragraph" w:customStyle="1" w:styleId="SectionXHeader3">
    <w:name w:val="Section X Header 3"/>
    <w:basedOn w:val="Titre1"/>
    <w:autoRedefine/>
    <w:rsid w:val="000C4FF8"/>
    <w:pPr>
      <w:spacing w:before="120" w:after="120"/>
    </w:pPr>
    <w:rPr>
      <w:bCs/>
      <w:iCs/>
      <w:kern w:val="0"/>
      <w:sz w:val="28"/>
      <w:szCs w:val="28"/>
    </w:rPr>
  </w:style>
  <w:style w:type="paragraph" w:styleId="Titre">
    <w:name w:val="Title"/>
    <w:basedOn w:val="Normal"/>
    <w:link w:val="TitreCar"/>
    <w:uiPriority w:val="10"/>
    <w:qFormat/>
    <w:rsid w:val="000C4FF8"/>
    <w:pPr>
      <w:jc w:val="center"/>
    </w:pPr>
    <w:rPr>
      <w:b/>
      <w:sz w:val="48"/>
      <w:lang w:val="es-ES_tradnl"/>
    </w:rPr>
  </w:style>
  <w:style w:type="character" w:customStyle="1" w:styleId="TitreCar">
    <w:name w:val="Titre Car"/>
    <w:basedOn w:val="Policepardfaut"/>
    <w:link w:val="Titre"/>
    <w:uiPriority w:val="10"/>
    <w:rsid w:val="000C4FF8"/>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uiPriority w:val="99"/>
    <w:rsid w:val="000C4FF8"/>
    <w:pPr>
      <w:tabs>
        <w:tab w:val="right" w:leader="underscore" w:pos="9504"/>
      </w:tabs>
      <w:spacing w:before="120"/>
    </w:pPr>
    <w:rPr>
      <w:lang w:val="es-ES_tradnl"/>
    </w:rPr>
  </w:style>
  <w:style w:type="character" w:customStyle="1" w:styleId="PieddepageCar">
    <w:name w:val="Pied de page Car"/>
    <w:basedOn w:val="Policepardfaut"/>
    <w:link w:val="Pieddepage"/>
    <w:uiPriority w:val="99"/>
    <w:rsid w:val="000C4FF8"/>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rsid w:val="000C4FF8"/>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0C4FF8"/>
    <w:pPr>
      <w:spacing w:before="120" w:after="120"/>
      <w:ind w:left="1440"/>
      <w:jc w:val="both"/>
    </w:pPr>
    <w:rPr>
      <w:lang w:val="en-US"/>
    </w:rPr>
  </w:style>
  <w:style w:type="paragraph" w:customStyle="1" w:styleId="i">
    <w:name w:val="(i)"/>
    <w:basedOn w:val="Normal"/>
    <w:rsid w:val="000C4FF8"/>
    <w:pPr>
      <w:suppressAutoHyphens/>
      <w:jc w:val="both"/>
    </w:pPr>
    <w:rPr>
      <w:rFonts w:ascii="Tms Rmn" w:hAnsi="Tms Rmn"/>
      <w:lang w:val="en-US"/>
    </w:rPr>
  </w:style>
  <w:style w:type="paragraph" w:styleId="TM1">
    <w:name w:val="toc 1"/>
    <w:basedOn w:val="Normal"/>
    <w:next w:val="Normal"/>
    <w:uiPriority w:val="39"/>
    <w:rsid w:val="000C4FF8"/>
    <w:pPr>
      <w:spacing w:before="120" w:after="120"/>
    </w:pPr>
    <w:rPr>
      <w:rFonts w:asciiTheme="minorHAnsi" w:hAnsiTheme="minorHAnsi" w:cstheme="minorHAnsi"/>
      <w:b/>
      <w:bCs/>
      <w:caps/>
      <w:sz w:val="20"/>
    </w:rPr>
  </w:style>
  <w:style w:type="paragraph" w:styleId="TM2">
    <w:name w:val="toc 2"/>
    <w:basedOn w:val="Normal"/>
    <w:next w:val="Normal"/>
    <w:uiPriority w:val="39"/>
    <w:rsid w:val="000C4FF8"/>
    <w:pPr>
      <w:ind w:left="240"/>
    </w:pPr>
    <w:rPr>
      <w:rFonts w:asciiTheme="minorHAnsi" w:hAnsiTheme="minorHAnsi" w:cstheme="minorHAnsi"/>
      <w:smallCaps/>
      <w:sz w:val="20"/>
    </w:rPr>
  </w:style>
  <w:style w:type="paragraph" w:styleId="Sous-titre">
    <w:name w:val="Subtitle"/>
    <w:aliases w:val="Sous-titre.titre   1,titre   1,Sous-titre.titre   11,Sous-titre;titre   1"/>
    <w:basedOn w:val="Normal"/>
    <w:link w:val="Sous-titreCar"/>
    <w:uiPriority w:val="11"/>
    <w:qFormat/>
    <w:rsid w:val="000C4FF8"/>
    <w:pPr>
      <w:jc w:val="center"/>
    </w:pPr>
    <w:rPr>
      <w:b/>
      <w:sz w:val="44"/>
      <w:lang w:val="es-ES_tradnl"/>
    </w:rPr>
  </w:style>
  <w:style w:type="character" w:customStyle="1" w:styleId="Sous-titreCar">
    <w:name w:val="Sous-titre Car"/>
    <w:aliases w:val="Sous-titre.titre   1 Car,titre   1 Car,Sous-titre.titre   11 Car,Sous-titre.titre   1 Car1"/>
    <w:basedOn w:val="Policepardfaut"/>
    <w:link w:val="Sous-titre"/>
    <w:uiPriority w:val="11"/>
    <w:rsid w:val="000C4FF8"/>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rsid w:val="000C4FF8"/>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0C4FF8"/>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0C4FF8"/>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uiPriority w:val="99"/>
    <w:rsid w:val="000C4FF8"/>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0C4FF8"/>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0C4FF8"/>
    <w:pPr>
      <w:ind w:left="720"/>
      <w:jc w:val="both"/>
    </w:pPr>
    <w:rPr>
      <w:lang w:val="es-ES_tradnl"/>
    </w:rPr>
  </w:style>
  <w:style w:type="character" w:customStyle="1" w:styleId="RetraitcorpsdetexteCar">
    <w:name w:val="Retrait corps de texte Car"/>
    <w:basedOn w:val="Policepardfaut"/>
    <w:link w:val="Retraitcorpsdetexte"/>
    <w:uiPriority w:val="99"/>
    <w:rsid w:val="000C4FF8"/>
    <w:rPr>
      <w:rFonts w:ascii="Times New Roman" w:eastAsia="Times New Roman" w:hAnsi="Times New Roman" w:cs="Times New Roman"/>
      <w:sz w:val="24"/>
      <w:szCs w:val="20"/>
      <w:lang w:val="es-ES_tradnl" w:eastAsia="fr-FR"/>
    </w:rPr>
  </w:style>
  <w:style w:type="paragraph" w:styleId="En-tte">
    <w:name w:val="header"/>
    <w:aliases w:val="Para3,heading 3 after h2,h,h3+,ContentsHeader,hd,he,En-tête-LP,En-tête client,alize,STYLE NORMAL"/>
    <w:basedOn w:val="Normal"/>
    <w:link w:val="En-tteCar"/>
    <w:uiPriority w:val="99"/>
    <w:rsid w:val="000C4FF8"/>
    <w:pPr>
      <w:pBdr>
        <w:bottom w:val="single" w:sz="4" w:space="1" w:color="000000"/>
      </w:pBdr>
      <w:tabs>
        <w:tab w:val="right" w:pos="9000"/>
      </w:tabs>
      <w:jc w:val="both"/>
    </w:pPr>
    <w:rPr>
      <w:sz w:val="20"/>
      <w:lang w:val="es-ES_tradnl"/>
    </w:rPr>
  </w:style>
  <w:style w:type="character" w:customStyle="1" w:styleId="En-tteCar">
    <w:name w:val="En-tête Car"/>
    <w:aliases w:val="Para3 Car,heading 3 after h2 Car,h Car,h3+ Car,ContentsHeader Car,hd Car,he Car,En-tête-LP Car,En-tête client Car,alize Car,STYLE NORMAL Car"/>
    <w:basedOn w:val="Policepardfaut"/>
    <w:link w:val="En-tte"/>
    <w:uiPriority w:val="99"/>
    <w:rsid w:val="000C4FF8"/>
    <w:rPr>
      <w:rFonts w:ascii="Times New Roman" w:eastAsia="Times New Roman" w:hAnsi="Times New Roman" w:cs="Times New Roman"/>
      <w:sz w:val="20"/>
      <w:szCs w:val="20"/>
      <w:lang w:val="es-ES_tradnl" w:eastAsia="fr-FR"/>
    </w:rPr>
  </w:style>
  <w:style w:type="character" w:styleId="Numrodepage">
    <w:name w:val="page number"/>
    <w:basedOn w:val="Policepardfaut"/>
    <w:qFormat/>
    <w:rsid w:val="000C4FF8"/>
  </w:style>
  <w:style w:type="paragraph" w:customStyle="1" w:styleId="SectionVHeader">
    <w:name w:val="Section V. Header"/>
    <w:basedOn w:val="Normal"/>
    <w:link w:val="SectionVHeaderChar"/>
    <w:rsid w:val="000C4FF8"/>
    <w:pPr>
      <w:jc w:val="center"/>
    </w:pPr>
    <w:rPr>
      <w:b/>
      <w:sz w:val="36"/>
      <w:lang w:val="es-ES_tradnl"/>
    </w:rPr>
  </w:style>
  <w:style w:type="paragraph" w:customStyle="1" w:styleId="BankNormal">
    <w:name w:val="BankNormal"/>
    <w:basedOn w:val="Normal"/>
    <w:rsid w:val="000C4FF8"/>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0C4FF8"/>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0C4FF8"/>
    <w:rPr>
      <w:rFonts w:ascii="Times New Roman" w:eastAsia="Times New Roman" w:hAnsi="Times New Roman" w:cs="Times New Roman"/>
      <w:sz w:val="20"/>
      <w:szCs w:val="20"/>
      <w:lang w:val="es-ES_tradnl" w:eastAsia="fr-FR"/>
    </w:rPr>
  </w:style>
  <w:style w:type="paragraph" w:styleId="Corpsdetexte">
    <w:name w:val="Body Text"/>
    <w:basedOn w:val="Normal"/>
    <w:link w:val="CorpsdetexteCar"/>
    <w:uiPriority w:val="99"/>
    <w:qFormat/>
    <w:rsid w:val="000C4FF8"/>
    <w:pPr>
      <w:jc w:val="both"/>
    </w:pPr>
    <w:rPr>
      <w:lang w:val="es-ES_tradnl"/>
    </w:rPr>
  </w:style>
  <w:style w:type="character" w:customStyle="1" w:styleId="CorpsdetexteCar">
    <w:name w:val="Corps de texte Car"/>
    <w:basedOn w:val="Policepardfaut"/>
    <w:link w:val="Corpsdetexte"/>
    <w:uiPriority w:val="99"/>
    <w:rsid w:val="000C4FF8"/>
    <w:rPr>
      <w:rFonts w:ascii="Times New Roman" w:eastAsia="Times New Roman" w:hAnsi="Times New Roman" w:cs="Times New Roman"/>
      <w:sz w:val="24"/>
      <w:szCs w:val="20"/>
      <w:lang w:val="es-ES_tradnl" w:eastAsia="fr-FR"/>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0C4FF8"/>
    <w:rPr>
      <w:vertAlign w:val="superscript"/>
    </w:rPr>
  </w:style>
  <w:style w:type="paragraph" w:customStyle="1" w:styleId="TOCNumber1">
    <w:name w:val="TOC Number1"/>
    <w:basedOn w:val="Titre4"/>
    <w:autoRedefine/>
    <w:rsid w:val="000C4FF8"/>
    <w:pPr>
      <w:spacing w:after="0"/>
      <w:jc w:val="left"/>
      <w:outlineLvl w:val="9"/>
    </w:pPr>
    <w:rPr>
      <w:b/>
      <w:lang w:val="fr-FR"/>
    </w:rPr>
  </w:style>
  <w:style w:type="paragraph" w:styleId="TM3">
    <w:name w:val="toc 3"/>
    <w:basedOn w:val="Normal"/>
    <w:next w:val="Normal"/>
    <w:autoRedefine/>
    <w:uiPriority w:val="39"/>
    <w:rsid w:val="000C4FF8"/>
    <w:pPr>
      <w:ind w:left="480"/>
    </w:pPr>
    <w:rPr>
      <w:rFonts w:asciiTheme="minorHAnsi" w:hAnsiTheme="minorHAnsi" w:cstheme="minorHAnsi"/>
      <w:i/>
      <w:iCs/>
      <w:sz w:val="20"/>
    </w:rPr>
  </w:style>
  <w:style w:type="paragraph" w:styleId="TM4">
    <w:name w:val="toc 4"/>
    <w:basedOn w:val="Normal"/>
    <w:next w:val="Normal"/>
    <w:autoRedefine/>
    <w:uiPriority w:val="39"/>
    <w:rsid w:val="000C4FF8"/>
    <w:pPr>
      <w:ind w:left="720"/>
    </w:pPr>
    <w:rPr>
      <w:rFonts w:asciiTheme="minorHAnsi" w:hAnsiTheme="minorHAnsi" w:cstheme="minorHAnsi"/>
      <w:sz w:val="18"/>
      <w:szCs w:val="18"/>
    </w:rPr>
  </w:style>
  <w:style w:type="paragraph" w:styleId="TM5">
    <w:name w:val="toc 5"/>
    <w:basedOn w:val="Normal"/>
    <w:next w:val="Normal"/>
    <w:autoRedefine/>
    <w:uiPriority w:val="39"/>
    <w:rsid w:val="000C4FF8"/>
    <w:pPr>
      <w:ind w:left="960"/>
    </w:pPr>
    <w:rPr>
      <w:rFonts w:asciiTheme="minorHAnsi" w:hAnsiTheme="minorHAnsi" w:cstheme="minorHAnsi"/>
      <w:sz w:val="18"/>
      <w:szCs w:val="18"/>
    </w:rPr>
  </w:style>
  <w:style w:type="paragraph" w:styleId="TM6">
    <w:name w:val="toc 6"/>
    <w:basedOn w:val="Normal"/>
    <w:next w:val="Normal"/>
    <w:autoRedefine/>
    <w:uiPriority w:val="39"/>
    <w:rsid w:val="000C4FF8"/>
    <w:pPr>
      <w:ind w:left="1200"/>
    </w:pPr>
    <w:rPr>
      <w:rFonts w:asciiTheme="minorHAnsi" w:hAnsiTheme="minorHAnsi" w:cstheme="minorHAnsi"/>
      <w:sz w:val="18"/>
      <w:szCs w:val="18"/>
    </w:rPr>
  </w:style>
  <w:style w:type="paragraph" w:styleId="TM7">
    <w:name w:val="toc 7"/>
    <w:basedOn w:val="Normal"/>
    <w:next w:val="Normal"/>
    <w:autoRedefine/>
    <w:uiPriority w:val="39"/>
    <w:rsid w:val="000C4FF8"/>
    <w:pPr>
      <w:ind w:left="1440"/>
    </w:pPr>
    <w:rPr>
      <w:rFonts w:asciiTheme="minorHAnsi" w:hAnsiTheme="minorHAnsi" w:cstheme="minorHAnsi"/>
      <w:sz w:val="18"/>
      <w:szCs w:val="18"/>
    </w:rPr>
  </w:style>
  <w:style w:type="paragraph" w:styleId="TM8">
    <w:name w:val="toc 8"/>
    <w:basedOn w:val="Normal"/>
    <w:next w:val="Normal"/>
    <w:autoRedefine/>
    <w:uiPriority w:val="39"/>
    <w:rsid w:val="000C4FF8"/>
    <w:pPr>
      <w:ind w:left="1680"/>
    </w:pPr>
    <w:rPr>
      <w:rFonts w:asciiTheme="minorHAnsi" w:hAnsiTheme="minorHAnsi" w:cstheme="minorHAnsi"/>
      <w:sz w:val="18"/>
      <w:szCs w:val="18"/>
    </w:rPr>
  </w:style>
  <w:style w:type="paragraph" w:styleId="TM9">
    <w:name w:val="toc 9"/>
    <w:basedOn w:val="Normal"/>
    <w:next w:val="Normal"/>
    <w:autoRedefine/>
    <w:uiPriority w:val="39"/>
    <w:rsid w:val="000C4FF8"/>
    <w:pPr>
      <w:ind w:left="1920"/>
    </w:pPr>
    <w:rPr>
      <w:rFonts w:asciiTheme="minorHAnsi" w:hAnsiTheme="minorHAnsi" w:cstheme="minorHAnsi"/>
      <w:sz w:val="18"/>
      <w:szCs w:val="18"/>
    </w:rPr>
  </w:style>
  <w:style w:type="paragraph" w:styleId="Corpsdetexte3">
    <w:name w:val="Body Text 3"/>
    <w:basedOn w:val="Normal"/>
    <w:link w:val="Corpsdetexte3Car"/>
    <w:uiPriority w:val="99"/>
    <w:rsid w:val="000C4FF8"/>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0C4FF8"/>
    <w:rPr>
      <w:rFonts w:ascii="Times New Roman Bold" w:eastAsia="Times New Roman" w:hAnsi="Times New Roman Bold" w:cs="Times New Roman"/>
      <w:spacing w:val="80"/>
      <w:sz w:val="40"/>
      <w:szCs w:val="20"/>
      <w:lang w:val="fr-FR" w:eastAsia="fr-FR"/>
    </w:rPr>
  </w:style>
  <w:style w:type="paragraph" w:styleId="Explorateurdedocuments">
    <w:name w:val="Document Map"/>
    <w:basedOn w:val="Normal"/>
    <w:link w:val="ExplorateurdedocumentsCar"/>
    <w:uiPriority w:val="99"/>
    <w:rsid w:val="000C4FF8"/>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rsid w:val="000C4FF8"/>
    <w:rPr>
      <w:rFonts w:ascii="Tahoma" w:eastAsia="Times New Roman" w:hAnsi="Tahoma" w:cs="Times New Roman"/>
      <w:sz w:val="24"/>
      <w:szCs w:val="20"/>
      <w:shd w:val="clear" w:color="auto" w:fill="000080"/>
      <w:lang w:val="fr-FR" w:eastAsia="fr-FR"/>
    </w:rPr>
  </w:style>
  <w:style w:type="character" w:styleId="Lienhypertexte">
    <w:name w:val="Hyperlink"/>
    <w:uiPriority w:val="99"/>
    <w:rsid w:val="000C4FF8"/>
    <w:rPr>
      <w:rFonts w:ascii="Times New Roman" w:hAnsi="Times New Roman"/>
      <w:b w:val="0"/>
      <w:color w:val="auto"/>
      <w:sz w:val="24"/>
      <w:u w:val="single"/>
    </w:rPr>
  </w:style>
  <w:style w:type="paragraph" w:styleId="Commentaire">
    <w:name w:val="annotation text"/>
    <w:basedOn w:val="Normal"/>
    <w:link w:val="CommentaireCar"/>
    <w:uiPriority w:val="99"/>
    <w:rsid w:val="000C4FF8"/>
    <w:rPr>
      <w:sz w:val="20"/>
      <w:lang w:val="en-US" w:eastAsia="en-US"/>
    </w:rPr>
  </w:style>
  <w:style w:type="character" w:customStyle="1" w:styleId="CommentaireCar">
    <w:name w:val="Commentaire Car"/>
    <w:basedOn w:val="Policepardfaut"/>
    <w:link w:val="Commentaire"/>
    <w:uiPriority w:val="99"/>
    <w:rsid w:val="000C4FF8"/>
    <w:rPr>
      <w:rFonts w:ascii="Times New Roman" w:eastAsia="Times New Roman" w:hAnsi="Times New Roman" w:cs="Times New Roman"/>
      <w:sz w:val="20"/>
      <w:szCs w:val="20"/>
    </w:rPr>
  </w:style>
  <w:style w:type="paragraph" w:styleId="Normalcentr">
    <w:name w:val="Block Text"/>
    <w:basedOn w:val="Normal"/>
    <w:rsid w:val="000C4FF8"/>
    <w:pPr>
      <w:ind w:left="288" w:right="-72"/>
    </w:pPr>
  </w:style>
  <w:style w:type="paragraph" w:styleId="Notedefin">
    <w:name w:val="endnote text"/>
    <w:basedOn w:val="Normal"/>
    <w:link w:val="NotedefinCar"/>
    <w:uiPriority w:val="99"/>
    <w:semiHidden/>
    <w:rsid w:val="000C4FF8"/>
    <w:rPr>
      <w:sz w:val="20"/>
    </w:rPr>
  </w:style>
  <w:style w:type="character" w:customStyle="1" w:styleId="NotedefinCar">
    <w:name w:val="Note de fin Car"/>
    <w:basedOn w:val="Policepardfaut"/>
    <w:link w:val="Notedefin"/>
    <w:uiPriority w:val="99"/>
    <w:semiHidden/>
    <w:rsid w:val="000C4FF8"/>
    <w:rPr>
      <w:rFonts w:ascii="Times New Roman" w:eastAsia="Times New Roman" w:hAnsi="Times New Roman" w:cs="Times New Roman"/>
      <w:sz w:val="20"/>
      <w:szCs w:val="20"/>
      <w:lang w:val="fr-FR" w:eastAsia="fr-FR"/>
    </w:rPr>
  </w:style>
  <w:style w:type="character" w:styleId="Appeldenotedefin">
    <w:name w:val="endnote reference"/>
    <w:uiPriority w:val="99"/>
    <w:semiHidden/>
    <w:rsid w:val="000C4FF8"/>
    <w:rPr>
      <w:vertAlign w:val="superscript"/>
    </w:rPr>
  </w:style>
  <w:style w:type="paragraph" w:styleId="Textedebulles">
    <w:name w:val="Balloon Text"/>
    <w:basedOn w:val="Normal"/>
    <w:link w:val="TextedebullesCar"/>
    <w:uiPriority w:val="99"/>
    <w:rsid w:val="000C4FF8"/>
    <w:rPr>
      <w:rFonts w:ascii="Tahoma" w:hAnsi="Tahoma" w:cs="Tahoma"/>
      <w:sz w:val="16"/>
      <w:szCs w:val="16"/>
    </w:rPr>
  </w:style>
  <w:style w:type="character" w:customStyle="1" w:styleId="TextedebullesCar">
    <w:name w:val="Texte de bulles Car"/>
    <w:basedOn w:val="Policepardfaut"/>
    <w:link w:val="Textedebulles"/>
    <w:uiPriority w:val="99"/>
    <w:rsid w:val="000C4FF8"/>
    <w:rPr>
      <w:rFonts w:ascii="Tahoma" w:eastAsia="Times New Roman" w:hAnsi="Tahoma" w:cs="Tahoma"/>
      <w:sz w:val="16"/>
      <w:szCs w:val="16"/>
      <w:lang w:val="fr-FR" w:eastAsia="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0C4FF8"/>
    <w:pPr>
      <w:suppressAutoHyphens/>
      <w:overflowPunct w:val="0"/>
      <w:autoSpaceDE w:val="0"/>
      <w:autoSpaceDN w:val="0"/>
      <w:adjustRightInd w:val="0"/>
      <w:ind w:left="720"/>
      <w:contextualSpacing/>
      <w:jc w:val="both"/>
      <w:textAlignment w:val="baseline"/>
    </w:pPr>
  </w:style>
  <w:style w:type="paragraph" w:customStyle="1" w:styleId="Head41">
    <w:name w:val="Head 4.1"/>
    <w:basedOn w:val="Normal"/>
    <w:link w:val="Head41Char"/>
    <w:rsid w:val="000C4FF8"/>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0C4FF8"/>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0C4FF8"/>
  </w:style>
  <w:style w:type="paragraph" w:customStyle="1" w:styleId="Style2">
    <w:name w:val="Style2"/>
    <w:basedOn w:val="Normal"/>
    <w:link w:val="Style2Char"/>
    <w:qFormat/>
    <w:rsid w:val="000C4FF8"/>
    <w:pPr>
      <w:tabs>
        <w:tab w:val="left" w:pos="1962"/>
        <w:tab w:val="left" w:pos="2322"/>
      </w:tabs>
      <w:spacing w:after="200"/>
      <w:jc w:val="center"/>
    </w:pPr>
    <w:rPr>
      <w:b/>
      <w:sz w:val="36"/>
    </w:rPr>
  </w:style>
  <w:style w:type="character" w:customStyle="1" w:styleId="Style1Char">
    <w:name w:val="Style1 Char"/>
    <w:basedOn w:val="Titre1Car"/>
    <w:link w:val="Style1"/>
    <w:qFormat/>
    <w:rsid w:val="000C4FF8"/>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0C4FF8"/>
    <w:pPr>
      <w:numPr>
        <w:numId w:val="3"/>
      </w:numPr>
      <w:spacing w:after="200"/>
    </w:pPr>
    <w:rPr>
      <w:lang w:val="fr-FR"/>
    </w:rPr>
  </w:style>
  <w:style w:type="character" w:customStyle="1" w:styleId="Style2Char">
    <w:name w:val="Style2 Char"/>
    <w:link w:val="Style2"/>
    <w:rsid w:val="000C4FF8"/>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0C4FF8"/>
    <w:pPr>
      <w:ind w:hanging="342"/>
    </w:pPr>
  </w:style>
  <w:style w:type="character" w:customStyle="1" w:styleId="Style3Char">
    <w:name w:val="Style3 Char"/>
    <w:basedOn w:val="Corpsdetexte2Car"/>
    <w:link w:val="Style3"/>
    <w:rsid w:val="000C4FF8"/>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0C4FF8"/>
    <w:rPr>
      <w:lang w:val="fr-FR"/>
    </w:rPr>
  </w:style>
  <w:style w:type="character" w:customStyle="1" w:styleId="Header1-ClausesChar">
    <w:name w:val="Header 1 - Clauses Char"/>
    <w:link w:val="Header1-Clauses"/>
    <w:rsid w:val="000C4FF8"/>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rsid w:val="000C4FF8"/>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0C4FF8"/>
  </w:style>
  <w:style w:type="character" w:customStyle="1" w:styleId="SectionVHeaderChar">
    <w:name w:val="Section V. Header Char"/>
    <w:link w:val="SectionVHeader"/>
    <w:rsid w:val="000C4FF8"/>
    <w:rPr>
      <w:rFonts w:ascii="Times New Roman" w:eastAsia="Times New Roman" w:hAnsi="Times New Roman" w:cs="Times New Roman"/>
      <w:b/>
      <w:sz w:val="36"/>
      <w:szCs w:val="20"/>
      <w:lang w:val="es-ES_tradnl" w:eastAsia="fr-FR"/>
    </w:rPr>
  </w:style>
  <w:style w:type="character" w:customStyle="1" w:styleId="Style5Char">
    <w:name w:val="Style5 Char"/>
    <w:basedOn w:val="SectionVHeaderChar"/>
    <w:link w:val="Style5"/>
    <w:rsid w:val="000C4FF8"/>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0C4FF8"/>
    <w:rPr>
      <w:b/>
    </w:rPr>
  </w:style>
  <w:style w:type="character" w:customStyle="1" w:styleId="SectionVIIHeader2Char">
    <w:name w:val="Section VII Header2 Char"/>
    <w:link w:val="SectionVIIHeader2"/>
    <w:rsid w:val="000C4FF8"/>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rsid w:val="000C4FF8"/>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0C4FF8"/>
    <w:rPr>
      <w:lang w:val="fr-FR"/>
    </w:rPr>
  </w:style>
  <w:style w:type="character" w:customStyle="1" w:styleId="Style7Char">
    <w:name w:val="Style7 Char"/>
    <w:link w:val="Style7"/>
    <w:rsid w:val="000C4FF8"/>
    <w:rPr>
      <w:rFonts w:ascii="Times New Roman" w:eastAsia="Times New Roman" w:hAnsi="Times New Roman" w:cs="Times New Roman"/>
      <w:b/>
      <w:sz w:val="24"/>
      <w:szCs w:val="20"/>
      <w:lang w:val="fr-FR" w:eastAsia="fr-FR"/>
    </w:rPr>
  </w:style>
  <w:style w:type="character" w:styleId="Marquedecommentaire">
    <w:name w:val="annotation reference"/>
    <w:uiPriority w:val="99"/>
    <w:unhideWhenUsed/>
    <w:rsid w:val="000C4FF8"/>
    <w:rPr>
      <w:sz w:val="16"/>
      <w:szCs w:val="16"/>
    </w:rPr>
  </w:style>
  <w:style w:type="character" w:customStyle="1" w:styleId="Style8Char">
    <w:name w:val="Style8 Char"/>
    <w:basedOn w:val="Titre5Car"/>
    <w:link w:val="Style8"/>
    <w:rsid w:val="000C4FF8"/>
    <w:rPr>
      <w:rFonts w:ascii="Times New Roman Bold" w:eastAsia="Times New Roman" w:hAnsi="Times New Roman Bold" w:cs="Times New Roman"/>
      <w:b/>
      <w:sz w:val="32"/>
      <w:szCs w:val="20"/>
      <w:lang w:val="fr-FR" w:eastAsia="fr-FR"/>
    </w:rPr>
  </w:style>
  <w:style w:type="paragraph" w:styleId="Objetducommentaire">
    <w:name w:val="annotation subject"/>
    <w:basedOn w:val="Commentaire"/>
    <w:next w:val="Commentaire"/>
    <w:link w:val="ObjetducommentaireCar"/>
    <w:uiPriority w:val="99"/>
    <w:semiHidden/>
    <w:unhideWhenUsed/>
    <w:rsid w:val="000C4FF8"/>
    <w:rPr>
      <w:b/>
      <w:bCs/>
      <w:lang w:val="fr-FR" w:eastAsia="fr-FR"/>
    </w:rPr>
  </w:style>
  <w:style w:type="character" w:customStyle="1" w:styleId="ObjetducommentaireCar">
    <w:name w:val="Objet du commentaire Car"/>
    <w:basedOn w:val="CommentaireCar"/>
    <w:link w:val="Objetducommentaire"/>
    <w:uiPriority w:val="99"/>
    <w:semiHidden/>
    <w:rsid w:val="000C4FF8"/>
    <w:rPr>
      <w:rFonts w:ascii="Times New Roman" w:eastAsia="Times New Roman" w:hAnsi="Times New Roman" w:cs="Times New Roman"/>
      <w:b/>
      <w:bCs/>
      <w:sz w:val="20"/>
      <w:szCs w:val="20"/>
      <w:lang w:val="fr-FR" w:eastAsia="fr-FR"/>
    </w:rPr>
  </w:style>
  <w:style w:type="character" w:customStyle="1" w:styleId="apple-converted-space">
    <w:name w:val="apple-converted-space"/>
    <w:basedOn w:val="Policepardfaut"/>
    <w:rsid w:val="000C4FF8"/>
  </w:style>
  <w:style w:type="character" w:styleId="Accentuation">
    <w:name w:val="Emphasis"/>
    <w:basedOn w:val="Policepardfaut"/>
    <w:uiPriority w:val="20"/>
    <w:qFormat/>
    <w:rsid w:val="000C4FF8"/>
    <w:rPr>
      <w:i/>
      <w:iCs/>
    </w:rPr>
  </w:style>
  <w:style w:type="paragraph" w:customStyle="1" w:styleId="Sub-ClauseText">
    <w:name w:val="Sub-Clause Text"/>
    <w:basedOn w:val="Normal"/>
    <w:rsid w:val="000C4FF8"/>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0C4FF8"/>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C4FF8"/>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0C4FF8"/>
    <w:pPr>
      <w:spacing w:before="240" w:after="240"/>
      <w:jc w:val="center"/>
    </w:pPr>
    <w:rPr>
      <w:b/>
      <w:sz w:val="48"/>
    </w:rPr>
  </w:style>
  <w:style w:type="character" w:customStyle="1" w:styleId="Style7Car">
    <w:name w:val="Style7 Car"/>
    <w:basedOn w:val="Policepardfaut"/>
    <w:rsid w:val="000C4FF8"/>
    <w:rPr>
      <w:b/>
      <w:kern w:val="28"/>
      <w:sz w:val="28"/>
    </w:rPr>
  </w:style>
  <w:style w:type="paragraph" w:customStyle="1" w:styleId="Heading1a">
    <w:name w:val="Heading 1a"/>
    <w:link w:val="Heading1aChar"/>
    <w:rsid w:val="000C4FF8"/>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aliases w:val="2,3 Header 4"/>
    <w:basedOn w:val="Normal"/>
    <w:autoRedefine/>
    <w:rsid w:val="000C4FF8"/>
    <w:pPr>
      <w:spacing w:before="240" w:after="240"/>
      <w:jc w:val="center"/>
    </w:pPr>
    <w:rPr>
      <w:b/>
      <w:sz w:val="44"/>
      <w:szCs w:val="24"/>
      <w:lang w:val="en-US" w:eastAsia="en-US"/>
    </w:rPr>
  </w:style>
  <w:style w:type="paragraph" w:customStyle="1" w:styleId="SectionHeading">
    <w:name w:val="Section Heading"/>
    <w:basedOn w:val="Normal"/>
    <w:qFormat/>
    <w:rsid w:val="000C4FF8"/>
    <w:pPr>
      <w:spacing w:before="120" w:after="240"/>
      <w:jc w:val="center"/>
    </w:pPr>
    <w:rPr>
      <w:b/>
      <w:sz w:val="44"/>
      <w:szCs w:val="24"/>
      <w:lang w:val="en-US" w:eastAsia="en-US"/>
    </w:rPr>
  </w:style>
  <w:style w:type="paragraph" w:customStyle="1" w:styleId="Sec1-ClausesAfter10pt1">
    <w:name w:val="Sec1-Clauses + After:  10 pt1"/>
    <w:basedOn w:val="Normal"/>
    <w:rsid w:val="000C4FF8"/>
    <w:pPr>
      <w:spacing w:after="200"/>
    </w:pPr>
    <w:rPr>
      <w:b/>
      <w:bCs/>
      <w:lang w:val="en-US" w:eastAsia="en-US"/>
    </w:rPr>
  </w:style>
  <w:style w:type="paragraph" w:customStyle="1" w:styleId="SectionIIIHeading1">
    <w:name w:val="Section III Heading 1"/>
    <w:qFormat/>
    <w:rsid w:val="000C4FF8"/>
    <w:pPr>
      <w:spacing w:before="120" w:after="240" w:line="240" w:lineRule="auto"/>
    </w:pPr>
    <w:rPr>
      <w:rFonts w:ascii="Times New Roman" w:eastAsia="Times New Roman" w:hAnsi="Times New Roman" w:cs="Times New Roman"/>
      <w:b/>
      <w:sz w:val="24"/>
      <w:szCs w:val="24"/>
    </w:rPr>
  </w:style>
  <w:style w:type="paragraph" w:styleId="NormalWeb">
    <w:name w:val="Normal (Web)"/>
    <w:basedOn w:val="Normal"/>
    <w:link w:val="NormalWebCar"/>
    <w:uiPriority w:val="99"/>
    <w:rsid w:val="000C4FF8"/>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C4FF8"/>
    <w:pPr>
      <w:spacing w:before="120" w:after="240"/>
    </w:pPr>
    <w:rPr>
      <w:sz w:val="32"/>
      <w:szCs w:val="24"/>
    </w:rPr>
  </w:style>
  <w:style w:type="paragraph" w:customStyle="1" w:styleId="titulo">
    <w:name w:val="titulo"/>
    <w:basedOn w:val="Titre5"/>
    <w:rsid w:val="000C4FF8"/>
    <w:pPr>
      <w:spacing w:before="0" w:after="240"/>
    </w:pPr>
    <w:rPr>
      <w:sz w:val="24"/>
      <w:szCs w:val="24"/>
      <w:lang w:val="en-US" w:eastAsia="en-US"/>
    </w:rPr>
  </w:style>
  <w:style w:type="paragraph" w:customStyle="1" w:styleId="Sec8Clauses">
    <w:name w:val="Sec 8 Clauses"/>
    <w:basedOn w:val="Sec1-ClausesAfter10pt1"/>
    <w:autoRedefine/>
    <w:qFormat/>
    <w:rsid w:val="000C4FF8"/>
    <w:pPr>
      <w:ind w:right="-198"/>
    </w:pPr>
  </w:style>
  <w:style w:type="paragraph" w:customStyle="1" w:styleId="SectionXHeading">
    <w:name w:val="Section X Heading"/>
    <w:basedOn w:val="Normal"/>
    <w:rsid w:val="000C4FF8"/>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0C4FF8"/>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0C4FF8"/>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0C4FF8"/>
    <w:pPr>
      <w:numPr>
        <w:numId w:val="7"/>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0C4FF8"/>
    <w:pPr>
      <w:numPr>
        <w:ilvl w:val="1"/>
      </w:numPr>
      <w:ind w:left="691" w:hanging="720"/>
      <w:jc w:val="both"/>
    </w:pPr>
    <w:rPr>
      <w:b w:val="0"/>
      <w:lang w:val="fr-FR" w:eastAsia="fr-FR"/>
    </w:rPr>
  </w:style>
  <w:style w:type="character" w:customStyle="1" w:styleId="CoCHeading1Char">
    <w:name w:val="CoC Heading 1 Char"/>
    <w:basedOn w:val="ParagraphedelisteCar"/>
    <w:link w:val="CoCHeading1"/>
    <w:rsid w:val="000C4FF8"/>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rsid w:val="000C4FF8"/>
    <w:rPr>
      <w:rFonts w:ascii="Times New Roman Bold" w:hAnsi="Times New Roman Bold"/>
    </w:rPr>
  </w:style>
  <w:style w:type="paragraph" w:customStyle="1" w:styleId="RFQHeading01">
    <w:name w:val="RFQ Heading 01"/>
    <w:basedOn w:val="Normal"/>
    <w:link w:val="RFQHeading01Char"/>
    <w:rsid w:val="000C4FF8"/>
    <w:pPr>
      <w:spacing w:after="120"/>
      <w:jc w:val="center"/>
    </w:pPr>
    <w:rPr>
      <w:rFonts w:ascii="Times New Roman Bold" w:eastAsiaTheme="minorHAnsi" w:hAnsi="Times New Roman Bold" w:cstheme="minorBidi"/>
      <w:sz w:val="22"/>
      <w:szCs w:val="22"/>
      <w:lang w:val="en-US" w:eastAsia="en-US"/>
    </w:rPr>
  </w:style>
  <w:style w:type="paragraph" w:customStyle="1" w:styleId="00SectionIVTitle">
    <w:name w:val="00_Section IV_Title"/>
    <w:basedOn w:val="Style7"/>
    <w:qFormat/>
    <w:rsid w:val="000C4FF8"/>
    <w:pPr>
      <w:suppressAutoHyphens/>
      <w:spacing w:after="200"/>
      <w:ind w:left="578" w:hanging="578"/>
      <w:jc w:val="center"/>
    </w:pPr>
    <w:rPr>
      <w:sz w:val="36"/>
      <w:szCs w:val="36"/>
    </w:rPr>
  </w:style>
  <w:style w:type="paragraph" w:customStyle="1" w:styleId="00SectionIVSubtitle">
    <w:name w:val="00_Section IV_Subtitle"/>
    <w:basedOn w:val="Normal"/>
    <w:qFormat/>
    <w:rsid w:val="000C4FF8"/>
    <w:pPr>
      <w:spacing w:after="200"/>
      <w:jc w:val="center"/>
    </w:pPr>
    <w:rPr>
      <w:b/>
      <w:sz w:val="32"/>
      <w:szCs w:val="24"/>
      <w:lang w:val="en-US" w:eastAsia="en-US"/>
    </w:rPr>
  </w:style>
  <w:style w:type="paragraph" w:customStyle="1" w:styleId="Section4Heading1">
    <w:name w:val="Section 4. Heading 1"/>
    <w:basedOn w:val="Normal"/>
    <w:rsid w:val="000C4FF8"/>
    <w:pPr>
      <w:spacing w:after="200"/>
      <w:jc w:val="center"/>
    </w:pPr>
    <w:rPr>
      <w:b/>
      <w:bCs/>
      <w:sz w:val="36"/>
      <w:szCs w:val="36"/>
      <w:lang w:val="en-US" w:eastAsia="en-US"/>
    </w:rPr>
  </w:style>
  <w:style w:type="character" w:customStyle="1" w:styleId="Table">
    <w:name w:val="Table"/>
    <w:basedOn w:val="Policepardfaut"/>
    <w:rsid w:val="000C4FF8"/>
    <w:rPr>
      <w:rFonts w:ascii="Arial" w:hAnsi="Arial" w:cs="Arial" w:hint="default"/>
    </w:rPr>
  </w:style>
  <w:style w:type="character" w:customStyle="1" w:styleId="a1">
    <w:name w:val="a1"/>
    <w:basedOn w:val="Policepardfaut"/>
    <w:rsid w:val="000C4FF8"/>
    <w:rPr>
      <w:rFonts w:ascii="Courier" w:hAnsi="Courier" w:cs="Times New Roman"/>
      <w:sz w:val="20"/>
      <w:lang w:val="en-US"/>
    </w:rPr>
  </w:style>
  <w:style w:type="paragraph" w:styleId="Index1">
    <w:name w:val="index 1"/>
    <w:basedOn w:val="Normal"/>
    <w:next w:val="Normal"/>
    <w:uiPriority w:val="99"/>
    <w:semiHidden/>
    <w:rsid w:val="000C4FF8"/>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0C4FF8"/>
    <w:pPr>
      <w:tabs>
        <w:tab w:val="left" w:leader="dot" w:pos="9000"/>
        <w:tab w:val="right" w:pos="9360"/>
      </w:tabs>
      <w:spacing w:after="200"/>
      <w:ind w:left="1440" w:right="720" w:hanging="720"/>
      <w:jc w:val="both"/>
    </w:pPr>
  </w:style>
  <w:style w:type="paragraph" w:styleId="TitreTR">
    <w:name w:val="toa heading"/>
    <w:basedOn w:val="Normal"/>
    <w:next w:val="Normal"/>
    <w:semiHidden/>
    <w:rsid w:val="000C4FF8"/>
    <w:pPr>
      <w:tabs>
        <w:tab w:val="left" w:pos="9000"/>
        <w:tab w:val="right" w:pos="9360"/>
      </w:tabs>
      <w:spacing w:after="200"/>
      <w:ind w:left="576" w:hanging="576"/>
      <w:jc w:val="both"/>
    </w:pPr>
  </w:style>
  <w:style w:type="paragraph" w:styleId="Lgende">
    <w:name w:val="caption"/>
    <w:basedOn w:val="Normal"/>
    <w:next w:val="Normal"/>
    <w:uiPriority w:val="35"/>
    <w:qFormat/>
    <w:rsid w:val="000C4FF8"/>
    <w:pPr>
      <w:spacing w:after="200"/>
      <w:ind w:left="576" w:hanging="576"/>
      <w:jc w:val="both"/>
    </w:pPr>
  </w:style>
  <w:style w:type="character" w:customStyle="1" w:styleId="EquationCaption">
    <w:name w:val="_Equation Caption"/>
    <w:rsid w:val="000C4FF8"/>
  </w:style>
  <w:style w:type="character" w:customStyle="1" w:styleId="HeaderChar1">
    <w:name w:val="Header Char1"/>
    <w:basedOn w:val="Policepardfaut"/>
    <w:uiPriority w:val="99"/>
    <w:rsid w:val="000C4FF8"/>
    <w:rPr>
      <w:sz w:val="24"/>
    </w:rPr>
  </w:style>
  <w:style w:type="character" w:customStyle="1" w:styleId="FooterChar1">
    <w:name w:val="Footer Char1"/>
    <w:basedOn w:val="Policepardfaut"/>
    <w:uiPriority w:val="99"/>
    <w:rsid w:val="000C4FF8"/>
    <w:rPr>
      <w:sz w:val="24"/>
    </w:rPr>
  </w:style>
  <w:style w:type="paragraph" w:customStyle="1" w:styleId="Head21">
    <w:name w:val="Head 2.1"/>
    <w:basedOn w:val="Normal"/>
    <w:rsid w:val="000C4FF8"/>
    <w:pPr>
      <w:spacing w:after="200"/>
      <w:ind w:left="576" w:hanging="576"/>
      <w:jc w:val="center"/>
    </w:pPr>
    <w:rPr>
      <w:b/>
      <w:sz w:val="28"/>
    </w:rPr>
  </w:style>
  <w:style w:type="paragraph" w:customStyle="1" w:styleId="Head22">
    <w:name w:val="Head 2.2"/>
    <w:basedOn w:val="Normal"/>
    <w:rsid w:val="000C4FF8"/>
    <w:pPr>
      <w:tabs>
        <w:tab w:val="left" w:pos="360"/>
      </w:tabs>
      <w:spacing w:after="200"/>
      <w:ind w:left="360" w:hanging="360"/>
    </w:pPr>
    <w:rPr>
      <w:b/>
    </w:rPr>
  </w:style>
  <w:style w:type="paragraph" w:customStyle="1" w:styleId="Head32">
    <w:name w:val="Head 3.2"/>
    <w:basedOn w:val="Normal"/>
    <w:rsid w:val="000C4FF8"/>
    <w:pPr>
      <w:tabs>
        <w:tab w:val="left" w:pos="360"/>
      </w:tabs>
      <w:spacing w:after="200"/>
      <w:ind w:left="360" w:hanging="360"/>
    </w:pPr>
    <w:rPr>
      <w:b/>
    </w:rPr>
  </w:style>
  <w:style w:type="paragraph" w:customStyle="1" w:styleId="Head31">
    <w:name w:val="Head 3.1"/>
    <w:basedOn w:val="Normal"/>
    <w:rsid w:val="000C4FF8"/>
    <w:pPr>
      <w:spacing w:after="200"/>
      <w:ind w:left="576" w:hanging="576"/>
      <w:jc w:val="center"/>
    </w:pPr>
    <w:rPr>
      <w:b/>
      <w:sz w:val="28"/>
    </w:rPr>
  </w:style>
  <w:style w:type="paragraph" w:customStyle="1" w:styleId="Head81">
    <w:name w:val="Head 8.1"/>
    <w:basedOn w:val="Normal"/>
    <w:link w:val="Head81Char"/>
    <w:rsid w:val="000C4FF8"/>
    <w:pPr>
      <w:spacing w:after="200"/>
      <w:ind w:left="576" w:hanging="576"/>
      <w:jc w:val="center"/>
    </w:pPr>
    <w:rPr>
      <w:b/>
      <w:sz w:val="28"/>
    </w:rPr>
  </w:style>
  <w:style w:type="paragraph" w:customStyle="1" w:styleId="Head42">
    <w:name w:val="Head 4.2"/>
    <w:basedOn w:val="Normal"/>
    <w:link w:val="Head42Char"/>
    <w:rsid w:val="000C4FF8"/>
    <w:pPr>
      <w:tabs>
        <w:tab w:val="left" w:pos="360"/>
      </w:tabs>
      <w:spacing w:after="200"/>
      <w:ind w:left="360" w:hanging="360"/>
    </w:pPr>
    <w:rPr>
      <w:b/>
    </w:rPr>
  </w:style>
  <w:style w:type="paragraph" w:customStyle="1" w:styleId="explanatoryclause">
    <w:name w:val="explanatory_clause"/>
    <w:basedOn w:val="Normal"/>
    <w:rsid w:val="000C4FF8"/>
    <w:pPr>
      <w:spacing w:after="240"/>
      <w:ind w:left="738" w:right="-14" w:hanging="738"/>
    </w:pPr>
    <w:rPr>
      <w:rFonts w:ascii="Arial" w:hAnsi="Arial"/>
      <w:sz w:val="22"/>
      <w:lang w:val="en-US"/>
    </w:rPr>
  </w:style>
  <w:style w:type="paragraph" w:customStyle="1" w:styleId="BodyText21">
    <w:name w:val="Body Text 21"/>
    <w:basedOn w:val="Normal"/>
    <w:link w:val="BodyText21Char"/>
    <w:rsid w:val="000C4FF8"/>
    <w:pPr>
      <w:spacing w:before="120" w:after="120"/>
      <w:ind w:left="576" w:hanging="576"/>
      <w:jc w:val="center"/>
    </w:pPr>
    <w:rPr>
      <w:b/>
      <w:sz w:val="28"/>
      <w:lang w:val="es-ES_tradnl"/>
    </w:rPr>
  </w:style>
  <w:style w:type="paragraph" w:customStyle="1" w:styleId="explanatorynotes">
    <w:name w:val="explanatory_notes"/>
    <w:basedOn w:val="Normal"/>
    <w:rsid w:val="000C4FF8"/>
    <w:pPr>
      <w:spacing w:after="120" w:line="360" w:lineRule="exact"/>
      <w:ind w:left="576" w:hanging="576"/>
      <w:jc w:val="both"/>
    </w:pPr>
    <w:rPr>
      <w:rFonts w:ascii="Arial" w:hAnsi="Arial"/>
      <w:sz w:val="22"/>
      <w:lang w:val="en-US"/>
    </w:rPr>
  </w:style>
  <w:style w:type="paragraph" w:customStyle="1" w:styleId="Head2">
    <w:name w:val="Head 2"/>
    <w:basedOn w:val="Titre9"/>
    <w:rsid w:val="000C4FF8"/>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0C4FF8"/>
    <w:rPr>
      <w:rFonts w:cs="Times New Roman"/>
      <w:sz w:val="20"/>
    </w:rPr>
  </w:style>
  <w:style w:type="paragraph" w:customStyle="1" w:styleId="sectionIIIheader">
    <w:name w:val="section III header"/>
    <w:basedOn w:val="Normal"/>
    <w:rsid w:val="000C4FF8"/>
    <w:pPr>
      <w:spacing w:before="240" w:after="200"/>
      <w:ind w:left="576" w:hanging="576"/>
    </w:pPr>
    <w:rPr>
      <w:rFonts w:ascii="Arial Black" w:hAnsi="Arial Black"/>
      <w:lang w:val="en-US"/>
    </w:rPr>
  </w:style>
  <w:style w:type="paragraph" w:customStyle="1" w:styleId="Part">
    <w:name w:val="Part"/>
    <w:basedOn w:val="Normal"/>
    <w:next w:val="Normal"/>
    <w:link w:val="PartChar"/>
    <w:rsid w:val="000C4FF8"/>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0C4FF8"/>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0C4FF8"/>
    <w:pPr>
      <w:spacing w:after="200"/>
      <w:ind w:left="576" w:hanging="576"/>
    </w:pPr>
  </w:style>
  <w:style w:type="paragraph" w:customStyle="1" w:styleId="SectionIVHeader-2">
    <w:name w:val="Section IV Header - 2"/>
    <w:basedOn w:val="Head81"/>
    <w:link w:val="SectionIVHeader-2Char"/>
    <w:rsid w:val="000C4FF8"/>
  </w:style>
  <w:style w:type="paragraph" w:customStyle="1" w:styleId="StyleSectionIVHeader-2Centered">
    <w:name w:val="Style Section IV Header - 2 + Centered"/>
    <w:basedOn w:val="SectionIVHeader-2"/>
    <w:rsid w:val="000C4FF8"/>
    <w:rPr>
      <w:bCs/>
    </w:rPr>
  </w:style>
  <w:style w:type="paragraph" w:customStyle="1" w:styleId="Section1Header1">
    <w:name w:val="Section 1 Header 1"/>
    <w:basedOn w:val="BodyText21"/>
    <w:link w:val="Section1Header1Char"/>
    <w:rsid w:val="000C4FF8"/>
  </w:style>
  <w:style w:type="character" w:customStyle="1" w:styleId="BodyTextIndentChar1">
    <w:name w:val="Body Text Indent Char1"/>
    <w:basedOn w:val="Policepardfaut"/>
    <w:uiPriority w:val="99"/>
    <w:semiHidden/>
    <w:rsid w:val="000C4FF8"/>
    <w:rPr>
      <w:sz w:val="24"/>
    </w:rPr>
  </w:style>
  <w:style w:type="paragraph" w:customStyle="1" w:styleId="UG-Heading1">
    <w:name w:val="UG - Heading 1"/>
    <w:basedOn w:val="Titre1"/>
    <w:rsid w:val="000C4FF8"/>
    <w:pPr>
      <w:keepNext/>
      <w:ind w:left="576" w:hanging="576"/>
    </w:pPr>
    <w:rPr>
      <w:sz w:val="36"/>
    </w:rPr>
  </w:style>
  <w:style w:type="paragraph" w:customStyle="1" w:styleId="UG-Heading2">
    <w:name w:val="UG - Heading 2"/>
    <w:basedOn w:val="Titre2"/>
    <w:rsid w:val="000C4FF8"/>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0C4FF8"/>
    <w:pPr>
      <w:spacing w:after="200"/>
      <w:ind w:left="576" w:hanging="576"/>
      <w:jc w:val="center"/>
    </w:pPr>
    <w:rPr>
      <w:b/>
      <w:sz w:val="72"/>
    </w:rPr>
  </w:style>
  <w:style w:type="paragraph" w:styleId="Titreindex">
    <w:name w:val="index heading"/>
    <w:basedOn w:val="Normal"/>
    <w:next w:val="Index1"/>
    <w:uiPriority w:val="99"/>
    <w:semiHidden/>
    <w:rsid w:val="000C4FF8"/>
    <w:pPr>
      <w:spacing w:after="200"/>
      <w:ind w:left="576" w:hanging="576"/>
    </w:pPr>
    <w:rPr>
      <w:sz w:val="20"/>
      <w:lang w:val="en-US" w:eastAsia="en-US"/>
    </w:rPr>
  </w:style>
  <w:style w:type="paragraph" w:customStyle="1" w:styleId="Technical4">
    <w:name w:val="Technical 4"/>
    <w:rsid w:val="000C4FF8"/>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styleId="PrformatHTML">
    <w:name w:val="HTML Preformatted"/>
    <w:basedOn w:val="Normal"/>
    <w:link w:val="PrformatHTMLCar"/>
    <w:uiPriority w:val="99"/>
    <w:rsid w:val="000C4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0C4FF8"/>
    <w:rPr>
      <w:rFonts w:ascii="Courier New" w:eastAsia="Times New Roman" w:hAnsi="Courier New" w:cs="Courier New"/>
      <w:sz w:val="20"/>
      <w:szCs w:val="20"/>
    </w:rPr>
  </w:style>
  <w:style w:type="paragraph" w:customStyle="1" w:styleId="ClauseSubPara">
    <w:name w:val="ClauseSub_Para"/>
    <w:rsid w:val="000C4FF8"/>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rsid w:val="000C4FF8"/>
    <w:pPr>
      <w:spacing w:before="120" w:after="200"/>
      <w:ind w:left="576" w:hanging="576"/>
    </w:pPr>
    <w:rPr>
      <w:sz w:val="28"/>
      <w:lang w:eastAsia="en-US"/>
    </w:rPr>
  </w:style>
  <w:style w:type="paragraph" w:customStyle="1" w:styleId="UGHeader1">
    <w:name w:val="UG Header 1"/>
    <w:basedOn w:val="Titre1"/>
    <w:next w:val="Normal"/>
    <w:rsid w:val="000C4FF8"/>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0C4FF8"/>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0C4FF8"/>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0C4FF8"/>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0C4FF8"/>
    <w:pPr>
      <w:spacing w:after="200"/>
      <w:ind w:left="576" w:hanging="576"/>
    </w:pPr>
  </w:style>
  <w:style w:type="paragraph" w:customStyle="1" w:styleId="UG-SectionIVHeader">
    <w:name w:val="UG-Section IV Header"/>
    <w:basedOn w:val="SectionIVHeader"/>
    <w:qFormat/>
    <w:rsid w:val="000C4FF8"/>
  </w:style>
  <w:style w:type="paragraph" w:customStyle="1" w:styleId="UG-SectionIVHeader-2">
    <w:name w:val="UG-Section IV Header - 2"/>
    <w:basedOn w:val="SectionIVHeader-2"/>
    <w:qFormat/>
    <w:rsid w:val="000C4FF8"/>
  </w:style>
  <w:style w:type="character" w:customStyle="1" w:styleId="FootnoteTextChar1">
    <w:name w:val="Footnote Text Char1"/>
    <w:rsid w:val="000C4FF8"/>
    <w:rPr>
      <w:lang w:val="fr-FR" w:eastAsia="fr-FR" w:bidi="ar-SA"/>
    </w:rPr>
  </w:style>
  <w:style w:type="character" w:customStyle="1" w:styleId="PartChar">
    <w:name w:val="Part Char"/>
    <w:basedOn w:val="Policepardfaut"/>
    <w:link w:val="Part"/>
    <w:rsid w:val="000C4FF8"/>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rsid w:val="000C4FF8"/>
    <w:rPr>
      <w:rFonts w:ascii="Times New Roman" w:eastAsia="Times New Roman" w:hAnsi="Times New Roman" w:cs="Times New Roman"/>
      <w:b/>
      <w:sz w:val="28"/>
      <w:szCs w:val="20"/>
      <w:lang w:val="es-ES_tradnl" w:eastAsia="fr-FR"/>
    </w:rPr>
  </w:style>
  <w:style w:type="character" w:customStyle="1" w:styleId="Section1Header1Char">
    <w:name w:val="Section 1 Header 1 Char"/>
    <w:basedOn w:val="BodyText21Char"/>
    <w:link w:val="Section1Header1"/>
    <w:rsid w:val="000C4FF8"/>
    <w:rPr>
      <w:rFonts w:ascii="Times New Roman" w:eastAsia="Times New Roman" w:hAnsi="Times New Roman" w:cs="Times New Roman"/>
      <w:b/>
      <w:sz w:val="28"/>
      <w:szCs w:val="20"/>
      <w:lang w:val="es-ES_tradnl" w:eastAsia="fr-FR"/>
    </w:rPr>
  </w:style>
  <w:style w:type="character" w:customStyle="1" w:styleId="SectionIVHeaderChar">
    <w:name w:val="Section IV Header Char"/>
    <w:basedOn w:val="SectionVHeaderChar"/>
    <w:link w:val="SectionIVHeader"/>
    <w:rsid w:val="000C4FF8"/>
    <w:rPr>
      <w:rFonts w:ascii="Times New Roman" w:eastAsia="Times New Roman" w:hAnsi="Times New Roman" w:cs="Times New Roman"/>
      <w:b/>
      <w:sz w:val="36"/>
      <w:szCs w:val="20"/>
      <w:lang w:val="es-ES_tradnl" w:eastAsia="fr-FR"/>
    </w:rPr>
  </w:style>
  <w:style w:type="character" w:customStyle="1" w:styleId="Head81Char">
    <w:name w:val="Head 8.1 Char"/>
    <w:basedOn w:val="Policepardfaut"/>
    <w:link w:val="Head81"/>
    <w:rsid w:val="000C4FF8"/>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rsid w:val="000C4FF8"/>
    <w:rPr>
      <w:rFonts w:ascii="Times New Roman" w:eastAsia="Times New Roman" w:hAnsi="Times New Roman" w:cs="Times New Roman"/>
      <w:b/>
      <w:sz w:val="28"/>
      <w:szCs w:val="20"/>
      <w:lang w:val="fr-FR" w:eastAsia="fr-FR"/>
    </w:rPr>
  </w:style>
  <w:style w:type="paragraph" w:customStyle="1" w:styleId="plane">
    <w:name w:val="plane"/>
    <w:basedOn w:val="Normal"/>
    <w:rsid w:val="000C4FF8"/>
    <w:pPr>
      <w:suppressAutoHyphens/>
      <w:jc w:val="both"/>
    </w:pPr>
    <w:rPr>
      <w:rFonts w:ascii="Tms Rmn" w:hAnsi="Tms Rmn"/>
      <w:lang w:val="en-US" w:eastAsia="en-US"/>
    </w:rPr>
  </w:style>
  <w:style w:type="paragraph" w:customStyle="1" w:styleId="Style11">
    <w:name w:val="Style11"/>
    <w:basedOn w:val="Style7"/>
    <w:link w:val="Style11Char"/>
    <w:qFormat/>
    <w:rsid w:val="000C4FF8"/>
    <w:pPr>
      <w:spacing w:after="200"/>
      <w:ind w:left="576" w:hanging="576"/>
      <w:jc w:val="center"/>
    </w:pPr>
    <w:rPr>
      <w:sz w:val="36"/>
      <w:lang w:val="es-ES_tradnl"/>
    </w:rPr>
  </w:style>
  <w:style w:type="character" w:customStyle="1" w:styleId="Style11Char">
    <w:name w:val="Style11 Char"/>
    <w:basedOn w:val="Style7Char"/>
    <w:link w:val="Style11"/>
    <w:rsid w:val="000C4FF8"/>
    <w:rPr>
      <w:rFonts w:ascii="Times New Roman" w:eastAsia="Times New Roman" w:hAnsi="Times New Roman" w:cs="Times New Roman"/>
      <w:b/>
      <w:sz w:val="36"/>
      <w:szCs w:val="20"/>
      <w:lang w:val="es-ES_tradnl" w:eastAsia="fr-FR"/>
    </w:rPr>
  </w:style>
  <w:style w:type="paragraph" w:styleId="Retraitnormal">
    <w:name w:val="Normal Indent"/>
    <w:basedOn w:val="Normal"/>
    <w:uiPriority w:val="99"/>
    <w:rsid w:val="000C4FF8"/>
    <w:pPr>
      <w:ind w:left="708"/>
      <w:jc w:val="both"/>
    </w:pPr>
    <w:rPr>
      <w:lang w:val="en-US" w:eastAsia="en-US"/>
    </w:rPr>
  </w:style>
  <w:style w:type="paragraph" w:customStyle="1" w:styleId="Style9">
    <w:name w:val="Style9"/>
    <w:basedOn w:val="SectionVIHeader"/>
    <w:link w:val="Style9Char"/>
    <w:qFormat/>
    <w:rsid w:val="000C4FF8"/>
    <w:pPr>
      <w:spacing w:before="0" w:after="200"/>
      <w:ind w:left="576" w:hanging="576"/>
    </w:pPr>
  </w:style>
  <w:style w:type="paragraph" w:customStyle="1" w:styleId="Style10">
    <w:name w:val="Style10"/>
    <w:basedOn w:val="Head41"/>
    <w:link w:val="Style10Char"/>
    <w:qFormat/>
    <w:rsid w:val="000C4FF8"/>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0C4FF8"/>
    <w:rPr>
      <w:rFonts w:ascii="Times New Roman" w:eastAsia="Times New Roman" w:hAnsi="Times New Roman" w:cs="Times New Roman"/>
      <w:b/>
      <w:sz w:val="32"/>
      <w:szCs w:val="24"/>
      <w:lang w:val="es-ES_tradnl" w:eastAsia="fr-FR"/>
    </w:rPr>
  </w:style>
  <w:style w:type="character" w:customStyle="1" w:styleId="Style9Char">
    <w:name w:val="Style9 Char"/>
    <w:basedOn w:val="SectionVIHeaderChar"/>
    <w:link w:val="Style9"/>
    <w:rsid w:val="000C4FF8"/>
    <w:rPr>
      <w:rFonts w:ascii="Times New Roman" w:eastAsia="Times New Roman" w:hAnsi="Times New Roman" w:cs="Times New Roman"/>
      <w:b/>
      <w:sz w:val="32"/>
      <w:szCs w:val="24"/>
      <w:lang w:val="es-ES_tradnl" w:eastAsia="fr-FR"/>
    </w:rPr>
  </w:style>
  <w:style w:type="paragraph" w:customStyle="1" w:styleId="Style12">
    <w:name w:val="Style12"/>
    <w:basedOn w:val="Head42"/>
    <w:link w:val="Style12Char"/>
    <w:qFormat/>
    <w:rsid w:val="000C4FF8"/>
  </w:style>
  <w:style w:type="character" w:customStyle="1" w:styleId="Head41Char">
    <w:name w:val="Head 4.1 Char"/>
    <w:basedOn w:val="Policepardfaut"/>
    <w:link w:val="Head41"/>
    <w:rsid w:val="000C4FF8"/>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rsid w:val="000C4FF8"/>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rsid w:val="000C4FF8"/>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rsid w:val="000C4FF8"/>
    <w:rPr>
      <w:rFonts w:ascii="Times New Roman" w:eastAsia="Times New Roman" w:hAnsi="Times New Roman" w:cs="Times New Roman"/>
      <w:b/>
      <w:sz w:val="24"/>
      <w:szCs w:val="20"/>
      <w:lang w:val="fr-FR" w:eastAsia="fr-FR"/>
    </w:rPr>
  </w:style>
  <w:style w:type="paragraph" w:customStyle="1" w:styleId="xmsonormal">
    <w:name w:val="x_msonormal"/>
    <w:basedOn w:val="Normal"/>
    <w:rsid w:val="000C4FF8"/>
    <w:pPr>
      <w:spacing w:before="100" w:beforeAutospacing="1" w:after="100" w:afterAutospacing="1"/>
    </w:pPr>
    <w:rPr>
      <w:szCs w:val="24"/>
      <w:lang w:val="en-US" w:eastAsia="en-US"/>
    </w:rPr>
  </w:style>
  <w:style w:type="paragraph" w:customStyle="1" w:styleId="S3-Header1">
    <w:name w:val="S3-Header 1"/>
    <w:basedOn w:val="Normal"/>
    <w:rsid w:val="000C4FF8"/>
    <w:pPr>
      <w:spacing w:before="120" w:after="200"/>
      <w:ind w:left="1080" w:hanging="720"/>
      <w:jc w:val="both"/>
    </w:pPr>
    <w:rPr>
      <w:b/>
      <w:bCs/>
      <w:noProof/>
      <w:sz w:val="28"/>
      <w:lang w:val="en-US" w:eastAsia="en-US"/>
    </w:rPr>
  </w:style>
  <w:style w:type="paragraph" w:customStyle="1" w:styleId="00PartTitle">
    <w:name w:val="00_Part Title"/>
    <w:basedOn w:val="Style1"/>
    <w:qFormat/>
    <w:rsid w:val="000C4FF8"/>
    <w:pPr>
      <w:suppressAutoHyphens/>
      <w:spacing w:before="1200"/>
      <w:ind w:left="576" w:hanging="576"/>
      <w:outlineLvl w:val="9"/>
    </w:pPr>
    <w:rPr>
      <w:kern w:val="0"/>
      <w:szCs w:val="52"/>
    </w:rPr>
  </w:style>
  <w:style w:type="paragraph" w:customStyle="1" w:styleId="00SectionTitle">
    <w:name w:val="00_Section Title"/>
    <w:basedOn w:val="Style3"/>
    <w:qFormat/>
    <w:rsid w:val="000C4FF8"/>
    <w:pPr>
      <w:numPr>
        <w:numId w:val="0"/>
      </w:numPr>
      <w:suppressAutoHyphens/>
      <w:spacing w:after="240"/>
      <w:ind w:left="578" w:hanging="578"/>
    </w:pPr>
    <w:rPr>
      <w:sz w:val="40"/>
      <w:szCs w:val="36"/>
    </w:rPr>
  </w:style>
  <w:style w:type="paragraph" w:customStyle="1" w:styleId="00SectionITitle">
    <w:name w:val="00_Section I_ Title"/>
    <w:basedOn w:val="Style4"/>
    <w:qFormat/>
    <w:rsid w:val="000C4FF8"/>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0C4FF8"/>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0C4FF8"/>
    <w:pPr>
      <w:suppressAutoHyphens/>
      <w:spacing w:after="200"/>
      <w:ind w:left="576" w:hanging="576"/>
      <w:jc w:val="both"/>
    </w:pPr>
    <w:rPr>
      <w:b/>
      <w:sz w:val="32"/>
      <w:szCs w:val="24"/>
    </w:rPr>
  </w:style>
  <w:style w:type="paragraph" w:customStyle="1" w:styleId="Section4-Heading2">
    <w:name w:val="Section 4 - Heading 2"/>
    <w:basedOn w:val="Normal"/>
    <w:rsid w:val="000C4FF8"/>
    <w:pPr>
      <w:spacing w:after="200"/>
      <w:jc w:val="center"/>
    </w:pPr>
    <w:rPr>
      <w:b/>
      <w:sz w:val="32"/>
      <w:szCs w:val="24"/>
      <w:lang w:val="en-US" w:eastAsia="en-US"/>
    </w:rPr>
  </w:style>
  <w:style w:type="paragraph" w:customStyle="1" w:styleId="S4-header1">
    <w:name w:val="S4-header1"/>
    <w:basedOn w:val="Normal"/>
    <w:rsid w:val="000C4FF8"/>
    <w:pPr>
      <w:spacing w:before="120" w:after="240"/>
      <w:jc w:val="center"/>
    </w:pPr>
    <w:rPr>
      <w:b/>
      <w:sz w:val="36"/>
      <w:lang w:val="en-US" w:eastAsia="en-US"/>
    </w:rPr>
  </w:style>
  <w:style w:type="paragraph" w:customStyle="1" w:styleId="StyleS1-Header1TimesNewRoman14pt">
    <w:name w:val="Style S1-Header1 + Times New Roman 14 pt"/>
    <w:basedOn w:val="Normal"/>
    <w:rsid w:val="000C4FF8"/>
    <w:pPr>
      <w:spacing w:before="240" w:after="240"/>
      <w:jc w:val="center"/>
    </w:pPr>
    <w:rPr>
      <w:b/>
      <w:bCs/>
      <w:sz w:val="28"/>
      <w:szCs w:val="24"/>
      <w:lang w:val="en-US" w:eastAsia="en-US"/>
    </w:rPr>
  </w:style>
  <w:style w:type="paragraph" w:customStyle="1" w:styleId="Style20">
    <w:name w:val="Style 20"/>
    <w:basedOn w:val="Normal"/>
    <w:rsid w:val="000C4FF8"/>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0C4FF8"/>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0C4FF8"/>
    <w:rPr>
      <w:rFonts w:cs="Times New Roman"/>
    </w:rPr>
  </w:style>
  <w:style w:type="paragraph" w:customStyle="1" w:styleId="00SectionVIIITitle">
    <w:name w:val="00_Section VIII_Title"/>
    <w:basedOn w:val="Style10"/>
    <w:qFormat/>
    <w:rsid w:val="000C4FF8"/>
    <w:pPr>
      <w:suppressAutoHyphens/>
      <w:spacing w:after="200"/>
      <w:ind w:left="578" w:hanging="578"/>
    </w:pPr>
    <w:rPr>
      <w:szCs w:val="24"/>
    </w:rPr>
  </w:style>
  <w:style w:type="paragraph" w:customStyle="1" w:styleId="00SectionVIIISubtitle">
    <w:name w:val="00_Section VIII_Subtitle"/>
    <w:basedOn w:val="Style12"/>
    <w:qFormat/>
    <w:rsid w:val="000C4FF8"/>
    <w:pPr>
      <w:numPr>
        <w:numId w:val="17"/>
      </w:numPr>
      <w:tabs>
        <w:tab w:val="num" w:pos="360"/>
      </w:tabs>
      <w:suppressAutoHyphens/>
    </w:pPr>
    <w:rPr>
      <w:szCs w:val="24"/>
    </w:rPr>
  </w:style>
  <w:style w:type="paragraph" w:customStyle="1" w:styleId="SectionIXHeader">
    <w:name w:val="Section IX Header"/>
    <w:basedOn w:val="SectionVHeader"/>
    <w:rsid w:val="000C4FF8"/>
    <w:rPr>
      <w:noProof/>
      <w:szCs w:val="24"/>
      <w:lang w:val="en-US" w:eastAsia="en-US"/>
    </w:rPr>
  </w:style>
  <w:style w:type="paragraph" w:customStyle="1" w:styleId="00SectionXTitle">
    <w:name w:val="00_Section X_Title"/>
    <w:basedOn w:val="SectionIXHeader"/>
    <w:qFormat/>
    <w:rsid w:val="000C4FF8"/>
    <w:pPr>
      <w:spacing w:before="240"/>
    </w:pPr>
    <w:rPr>
      <w:szCs w:val="32"/>
    </w:rPr>
  </w:style>
  <w:style w:type="paragraph" w:customStyle="1" w:styleId="Enclosure">
    <w:name w:val="Enclosure"/>
    <w:basedOn w:val="Normal"/>
    <w:rsid w:val="000C4FF8"/>
    <w:rPr>
      <w:szCs w:val="24"/>
      <w:lang w:val="en-US" w:eastAsia="en-US"/>
    </w:rPr>
  </w:style>
  <w:style w:type="paragraph" w:customStyle="1" w:styleId="Head12">
    <w:name w:val="Head 1.2"/>
    <w:basedOn w:val="Normal"/>
    <w:rsid w:val="000C4FF8"/>
    <w:pPr>
      <w:numPr>
        <w:ilvl w:val="1"/>
        <w:numId w:val="10"/>
      </w:numPr>
      <w:jc w:val="both"/>
    </w:pPr>
    <w:rPr>
      <w:rFonts w:ascii="Arial" w:hAnsi="Arial"/>
      <w:sz w:val="20"/>
      <w:lang w:val="en-US" w:eastAsia="en-US"/>
    </w:rPr>
  </w:style>
  <w:style w:type="paragraph" w:customStyle="1" w:styleId="Section10-Heading1">
    <w:name w:val="Section 10 - Heading 1"/>
    <w:basedOn w:val="Normal"/>
    <w:next w:val="Normal"/>
    <w:rsid w:val="000C4FF8"/>
    <w:pPr>
      <w:spacing w:before="120" w:after="240"/>
      <w:jc w:val="center"/>
    </w:pPr>
    <w:rPr>
      <w:b/>
      <w:sz w:val="36"/>
      <w:szCs w:val="24"/>
      <w:lang w:val="en-US" w:eastAsia="en-US"/>
    </w:rPr>
  </w:style>
  <w:style w:type="paragraph" w:customStyle="1" w:styleId="Bulletroman">
    <w:name w:val="Bullet roman"/>
    <w:basedOn w:val="Paragraphedeliste"/>
    <w:autoRedefine/>
    <w:qFormat/>
    <w:rsid w:val="000C4FF8"/>
    <w:pPr>
      <w:numPr>
        <w:numId w:val="11"/>
      </w:numPr>
      <w:tabs>
        <w:tab w:val="num" w:pos="360"/>
      </w:tabs>
      <w:suppressAutoHyphens w:val="0"/>
      <w:overflowPunct/>
      <w:autoSpaceDE/>
      <w:autoSpaceDN/>
      <w:adjustRightInd/>
      <w:spacing w:after="120" w:line="259" w:lineRule="auto"/>
      <w:ind w:left="720" w:firstLine="0"/>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0C4FF8"/>
    <w:pPr>
      <w:spacing w:after="200"/>
      <w:ind w:left="1080" w:right="288" w:hanging="720"/>
      <w:jc w:val="both"/>
    </w:pPr>
    <w:rPr>
      <w:b/>
      <w:bCs/>
      <w:szCs w:val="24"/>
      <w:lang w:val="en-US" w:eastAsia="en-US"/>
    </w:rPr>
  </w:style>
  <w:style w:type="paragraph" w:customStyle="1" w:styleId="S4-Header2">
    <w:name w:val="S4-Header 2"/>
    <w:basedOn w:val="Normal"/>
    <w:rsid w:val="000C4FF8"/>
    <w:pPr>
      <w:spacing w:before="120" w:after="240"/>
      <w:jc w:val="center"/>
    </w:pPr>
    <w:rPr>
      <w:b/>
      <w:sz w:val="32"/>
      <w:szCs w:val="24"/>
      <w:lang w:val="en-US" w:eastAsia="en-US"/>
    </w:rPr>
  </w:style>
  <w:style w:type="paragraph" w:customStyle="1" w:styleId="S9Header1">
    <w:name w:val="S9 Header 1"/>
    <w:basedOn w:val="Normal"/>
    <w:next w:val="Normal"/>
    <w:rsid w:val="000C4FF8"/>
    <w:pPr>
      <w:spacing w:before="120" w:after="240"/>
      <w:jc w:val="center"/>
    </w:pPr>
    <w:rPr>
      <w:b/>
      <w:sz w:val="36"/>
      <w:szCs w:val="24"/>
      <w:lang w:val="en-US" w:eastAsia="en-US"/>
    </w:rPr>
  </w:style>
  <w:style w:type="paragraph" w:customStyle="1" w:styleId="CHead">
    <w:name w:val="C Head"/>
    <w:rsid w:val="000C4FF8"/>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0C4FF8"/>
    <w:pPr>
      <w:spacing w:before="120" w:after="240"/>
      <w:jc w:val="center"/>
    </w:pPr>
    <w:rPr>
      <w:b/>
      <w:sz w:val="36"/>
      <w:lang w:val="en-US" w:eastAsia="en-US"/>
    </w:rPr>
  </w:style>
  <w:style w:type="paragraph" w:customStyle="1" w:styleId="p2">
    <w:name w:val="p2"/>
    <w:basedOn w:val="Normal"/>
    <w:rsid w:val="000C4FF8"/>
    <w:rPr>
      <w:rFonts w:ascii="Calibri" w:eastAsiaTheme="minorHAnsi" w:hAnsi="Calibri"/>
      <w:sz w:val="15"/>
      <w:szCs w:val="15"/>
      <w:lang w:val="en-US" w:eastAsia="en-US"/>
    </w:rPr>
  </w:style>
  <w:style w:type="paragraph" w:customStyle="1" w:styleId="Style19">
    <w:name w:val="Style 19"/>
    <w:basedOn w:val="Normal"/>
    <w:rsid w:val="000C4FF8"/>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0C4FF8"/>
  </w:style>
  <w:style w:type="paragraph" w:customStyle="1" w:styleId="ESSpara">
    <w:name w:val="ESS para"/>
    <w:basedOn w:val="Normal"/>
    <w:link w:val="ESSparaChar"/>
    <w:rsid w:val="000C4FF8"/>
    <w:pPr>
      <w:spacing w:after="240"/>
      <w:ind w:left="4680" w:hanging="360"/>
      <w:jc w:val="both"/>
    </w:pPr>
    <w:rPr>
      <w:rFonts w:asciiTheme="minorHAnsi" w:eastAsiaTheme="minorHAnsi" w:hAnsiTheme="minorHAnsi" w:cstheme="minorBidi"/>
      <w:sz w:val="22"/>
      <w:szCs w:val="22"/>
      <w:lang w:val="en-US" w:eastAsia="en-US"/>
    </w:rPr>
  </w:style>
  <w:style w:type="paragraph" w:styleId="z-Hautduformulaire">
    <w:name w:val="HTML Top of Form"/>
    <w:basedOn w:val="Normal"/>
    <w:next w:val="Normal"/>
    <w:link w:val="z-HautduformulaireCar"/>
    <w:hidden/>
    <w:uiPriority w:val="99"/>
    <w:semiHidden/>
    <w:unhideWhenUsed/>
    <w:rsid w:val="000C4FF8"/>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0C4FF8"/>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0C4FF8"/>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0C4FF8"/>
    <w:rPr>
      <w:rFonts w:ascii="Arial" w:eastAsia="Times New Roman" w:hAnsi="Arial" w:cs="Arial"/>
      <w:vanish/>
      <w:sz w:val="16"/>
      <w:szCs w:val="16"/>
    </w:rPr>
  </w:style>
  <w:style w:type="character" w:customStyle="1" w:styleId="slide-up">
    <w:name w:val="slide-up"/>
    <w:basedOn w:val="Policepardfaut"/>
    <w:rsid w:val="000C4FF8"/>
  </w:style>
  <w:style w:type="character" w:customStyle="1" w:styleId="bverrortitle1">
    <w:name w:val="bverrortitle1"/>
    <w:basedOn w:val="Policepardfaut"/>
    <w:rsid w:val="000C4FF8"/>
    <w:rPr>
      <w:vanish/>
      <w:webHidden w:val="0"/>
      <w:specVanish w:val="0"/>
    </w:rPr>
  </w:style>
  <w:style w:type="paragraph" w:customStyle="1" w:styleId="Default">
    <w:name w:val="Default"/>
    <w:rsid w:val="000C4FF8"/>
    <w:pPr>
      <w:autoSpaceDE w:val="0"/>
      <w:autoSpaceDN w:val="0"/>
      <w:adjustRightInd w:val="0"/>
      <w:spacing w:after="0" w:line="240" w:lineRule="auto"/>
    </w:pPr>
    <w:rPr>
      <w:rFonts w:ascii="Tahoma" w:eastAsia="Times New Roman" w:hAnsi="Tahoma" w:cs="Tahoma"/>
      <w:color w:val="000000"/>
      <w:sz w:val="24"/>
      <w:szCs w:val="24"/>
      <w:lang w:eastAsia="fr-FR"/>
    </w:rPr>
  </w:style>
  <w:style w:type="numbering" w:customStyle="1" w:styleId="Style13">
    <w:name w:val="Style13"/>
    <w:uiPriority w:val="99"/>
    <w:rsid w:val="000C4FF8"/>
    <w:pPr>
      <w:numPr>
        <w:numId w:val="12"/>
      </w:numPr>
    </w:pPr>
  </w:style>
  <w:style w:type="character" w:customStyle="1" w:styleId="GCCHeading3Char">
    <w:name w:val="GCC Heading 3 Char"/>
    <w:basedOn w:val="Policepardfaut"/>
    <w:link w:val="GCCHeading3"/>
    <w:rsid w:val="000C4FF8"/>
  </w:style>
  <w:style w:type="paragraph" w:customStyle="1" w:styleId="GCCHeading3">
    <w:name w:val="GCC Heading 3"/>
    <w:basedOn w:val="Normal"/>
    <w:link w:val="GCCHeading3Char"/>
    <w:rsid w:val="000C4FF8"/>
    <w:pPr>
      <w:overflowPunct w:val="0"/>
      <w:autoSpaceDE w:val="0"/>
      <w:autoSpaceDN w:val="0"/>
      <w:spacing w:before="120" w:after="120"/>
      <w:ind w:left="918" w:right="36" w:hanging="540"/>
      <w:jc w:val="both"/>
    </w:pPr>
    <w:rPr>
      <w:rFonts w:asciiTheme="minorHAnsi" w:eastAsiaTheme="minorHAnsi" w:hAnsiTheme="minorHAnsi" w:cstheme="minorBidi"/>
      <w:sz w:val="22"/>
      <w:szCs w:val="22"/>
      <w:lang w:val="en-US" w:eastAsia="en-US"/>
    </w:rPr>
  </w:style>
  <w:style w:type="character" w:customStyle="1" w:styleId="hgkelc">
    <w:name w:val="hgkelc"/>
    <w:basedOn w:val="Policepardfaut"/>
    <w:rsid w:val="000C4FF8"/>
  </w:style>
  <w:style w:type="paragraph" w:customStyle="1" w:styleId="MainHeading1">
    <w:name w:val="Main Heading 1"/>
    <w:basedOn w:val="Heading1a"/>
    <w:link w:val="MainHeading1Char"/>
    <w:qFormat/>
    <w:rsid w:val="000C4FF8"/>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0C4FF8"/>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rsid w:val="000C4FF8"/>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next w:val="Grilledutableau"/>
    <w:uiPriority w:val="59"/>
    <w:rsid w:val="000C4FF8"/>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0C4F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0C4FF8"/>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rsid w:val="000C4FF8"/>
    <w:pPr>
      <w:spacing w:before="100" w:beforeAutospacing="1" w:after="100" w:afterAutospacing="1"/>
    </w:pPr>
    <w:rPr>
      <w:szCs w:val="24"/>
    </w:rPr>
  </w:style>
  <w:style w:type="paragraph" w:styleId="Signature">
    <w:name w:val="Signature"/>
    <w:basedOn w:val="Normal"/>
    <w:link w:val="SignatureCar"/>
    <w:uiPriority w:val="7"/>
    <w:unhideWhenUsed/>
    <w:qFormat/>
    <w:rsid w:val="000C4FF8"/>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0C4FF8"/>
    <w:rPr>
      <w:rFonts w:eastAsiaTheme="minorEastAsia"/>
      <w:b/>
      <w:bCs/>
      <w:color w:val="595959" w:themeColor="text1" w:themeTint="A6"/>
      <w:kern w:val="20"/>
      <w:sz w:val="20"/>
      <w:szCs w:val="20"/>
      <w:lang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0C4FF8"/>
    <w:rPr>
      <w:sz w:val="20"/>
      <w:szCs w:val="20"/>
    </w:rPr>
  </w:style>
  <w:style w:type="paragraph" w:customStyle="1" w:styleId="Char2">
    <w:name w:val="Char2"/>
    <w:basedOn w:val="Normal"/>
    <w:link w:val="Appelnotedebasdep"/>
    <w:uiPriority w:val="99"/>
    <w:rsid w:val="000C4FF8"/>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Style">
    <w:name w:val="Style"/>
    <w:rsid w:val="000C4FF8"/>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rsid w:val="000C4FF8"/>
  </w:style>
  <w:style w:type="character" w:customStyle="1" w:styleId="id0301aeaf-8e7e-4c58-95f5-0ef76c6d5601-140">
    <w:name w:val="id_0301aeaf-8e7e-4c58-95f5-0ef76c6d5601-140"/>
    <w:basedOn w:val="Policepardfaut"/>
    <w:rsid w:val="000C4FF8"/>
  </w:style>
  <w:style w:type="character" w:customStyle="1" w:styleId="id0301aeaf-8e7e-4c58-95f5-0ef76c6d5601-141">
    <w:name w:val="id_0301aeaf-8e7e-4c58-95f5-0ef76c6d5601-141"/>
    <w:basedOn w:val="Policepardfaut"/>
    <w:rsid w:val="000C4FF8"/>
  </w:style>
  <w:style w:type="character" w:customStyle="1" w:styleId="id0301aeaf-8e7e-4c58-95f5-0ef76c6d5601-142">
    <w:name w:val="id_0301aeaf-8e7e-4c58-95f5-0ef76c6d5601-142"/>
    <w:basedOn w:val="Policepardfaut"/>
    <w:rsid w:val="000C4FF8"/>
  </w:style>
  <w:style w:type="character" w:customStyle="1" w:styleId="id0301aeaf-8e7e-4c58-95f5-0ef76c6d5601-143">
    <w:name w:val="id_0301aeaf-8e7e-4c58-95f5-0ef76c6d5601-143"/>
    <w:basedOn w:val="Policepardfaut"/>
    <w:rsid w:val="000C4FF8"/>
  </w:style>
  <w:style w:type="character" w:customStyle="1" w:styleId="id0301aeaf-8e7e-4c58-95f5-0ef76c6d5601-144">
    <w:name w:val="id_0301aeaf-8e7e-4c58-95f5-0ef76c6d5601-144"/>
    <w:basedOn w:val="Policepardfaut"/>
    <w:rsid w:val="000C4FF8"/>
  </w:style>
  <w:style w:type="character" w:customStyle="1" w:styleId="id7aed0c0a-03b7-43a7-a05d-bbcdc79ecb09-46">
    <w:name w:val="id_7aed0c0a-03b7-43a7-a05d-bbcdc79ecb09-46"/>
    <w:basedOn w:val="Policepardfaut"/>
    <w:rsid w:val="000C4FF8"/>
  </w:style>
  <w:style w:type="character" w:customStyle="1" w:styleId="id7aed0c0a-03b7-43a7-a05d-bbcdc79ecb09-48">
    <w:name w:val="id_7aed0c0a-03b7-43a7-a05d-bbcdc79ecb09-48"/>
    <w:basedOn w:val="Policepardfaut"/>
    <w:rsid w:val="000C4FF8"/>
  </w:style>
  <w:style w:type="character" w:customStyle="1" w:styleId="id7aed0c0a-03b7-43a7-a05d-bbcdc79ecb09-49">
    <w:name w:val="id_7aed0c0a-03b7-43a7-a05d-bbcdc79ecb09-49"/>
    <w:basedOn w:val="Policepardfaut"/>
    <w:rsid w:val="000C4FF8"/>
  </w:style>
  <w:style w:type="character" w:customStyle="1" w:styleId="id7aed0c0a-03b7-43a7-a05d-bbcdc79ecb09-50">
    <w:name w:val="id_7aed0c0a-03b7-43a7-a05d-bbcdc79ecb09-50"/>
    <w:basedOn w:val="Policepardfaut"/>
    <w:rsid w:val="000C4FF8"/>
  </w:style>
  <w:style w:type="character" w:customStyle="1" w:styleId="id69a418f3-1cef-4d65-a8b7-4ff8eb7348de-43">
    <w:name w:val="id_69a418f3-1cef-4d65-a8b7-4ff8eb7348de-43"/>
    <w:basedOn w:val="Policepardfaut"/>
    <w:rsid w:val="000C4FF8"/>
  </w:style>
  <w:style w:type="paragraph" w:customStyle="1" w:styleId="ModelDoubleNoIndent">
    <w:name w:val="ModelDoubleNoIndent"/>
    <w:basedOn w:val="Normal"/>
    <w:rsid w:val="000C4FF8"/>
    <w:pPr>
      <w:spacing w:after="360" w:line="480" w:lineRule="auto"/>
      <w:jc w:val="both"/>
    </w:pPr>
    <w:rPr>
      <w:sz w:val="22"/>
      <w:szCs w:val="22"/>
      <w:lang w:val="en-US" w:eastAsia="en-US"/>
    </w:rPr>
  </w:style>
  <w:style w:type="paragraph" w:customStyle="1" w:styleId="Pa1">
    <w:name w:val="Pa1"/>
    <w:basedOn w:val="Normal"/>
    <w:next w:val="Normal"/>
    <w:uiPriority w:val="99"/>
    <w:rsid w:val="000C4FF8"/>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0C4FF8"/>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0C4FF8"/>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0C4FF8"/>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0C4FF8"/>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0C4FF8"/>
    <w:rPr>
      <w:color w:val="605E5C"/>
      <w:shd w:val="clear" w:color="auto" w:fill="E1DFDD"/>
    </w:rPr>
  </w:style>
  <w:style w:type="character" w:customStyle="1" w:styleId="fontstyle01">
    <w:name w:val="fontstyle01"/>
    <w:rsid w:val="000C4FF8"/>
    <w:rPr>
      <w:rFonts w:ascii="CIDFont+F3" w:hAnsi="CIDFont+F3" w:hint="default"/>
      <w:b w:val="0"/>
      <w:bCs w:val="0"/>
      <w:i w:val="0"/>
      <w:iCs w:val="0"/>
      <w:color w:val="FFFFFF"/>
      <w:sz w:val="40"/>
      <w:szCs w:val="40"/>
    </w:rPr>
  </w:style>
  <w:style w:type="character" w:customStyle="1" w:styleId="fontstyle21">
    <w:name w:val="fontstyle21"/>
    <w:rsid w:val="000C4FF8"/>
    <w:rPr>
      <w:rFonts w:ascii="Arial" w:hAnsi="Arial" w:cs="Arial" w:hint="default"/>
      <w:b w:val="0"/>
      <w:bCs w:val="0"/>
      <w:i w:val="0"/>
      <w:iCs w:val="0"/>
      <w:color w:val="000000"/>
      <w:sz w:val="24"/>
      <w:szCs w:val="24"/>
    </w:rPr>
  </w:style>
  <w:style w:type="character" w:customStyle="1" w:styleId="fontstyle31">
    <w:name w:val="fontstyle31"/>
    <w:basedOn w:val="Policepardfaut"/>
    <w:rsid w:val="000C4FF8"/>
    <w:rPr>
      <w:rFonts w:ascii="Arial" w:hAnsi="Arial" w:cs="Arial" w:hint="default"/>
      <w:b w:val="0"/>
      <w:bCs w:val="0"/>
      <w:i/>
      <w:iCs/>
      <w:color w:val="000000"/>
      <w:sz w:val="24"/>
      <w:szCs w:val="24"/>
    </w:rPr>
  </w:style>
  <w:style w:type="character" w:styleId="lev">
    <w:name w:val="Strong"/>
    <w:basedOn w:val="Policepardfaut"/>
    <w:uiPriority w:val="22"/>
    <w:qFormat/>
    <w:rsid w:val="000C4FF8"/>
    <w:rPr>
      <w:b/>
      <w:bCs/>
      <w:color w:val="auto"/>
    </w:rPr>
  </w:style>
  <w:style w:type="paragraph" w:styleId="Sansinterligne">
    <w:name w:val="No Spacing"/>
    <w:uiPriority w:val="1"/>
    <w:qFormat/>
    <w:rsid w:val="000C4FF8"/>
    <w:pPr>
      <w:spacing w:after="0" w:line="240" w:lineRule="auto"/>
    </w:pPr>
    <w:rPr>
      <w:rFonts w:eastAsiaTheme="minorEastAsia"/>
      <w:lang w:val="fr-FR"/>
    </w:rPr>
  </w:style>
  <w:style w:type="paragraph" w:styleId="Citation">
    <w:name w:val="Quote"/>
    <w:basedOn w:val="Normal"/>
    <w:next w:val="Normal"/>
    <w:link w:val="CitationCar"/>
    <w:uiPriority w:val="29"/>
    <w:qFormat/>
    <w:rsid w:val="000C4FF8"/>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0C4FF8"/>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0C4FF8"/>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0C4FF8"/>
    <w:rPr>
      <w:rFonts w:eastAsiaTheme="minorEastAsia"/>
      <w:i/>
      <w:iCs/>
      <w:color w:val="404040" w:themeColor="text1" w:themeTint="BF"/>
      <w:lang w:val="fr-FR"/>
    </w:rPr>
  </w:style>
  <w:style w:type="character" w:styleId="Emphaseple">
    <w:name w:val="Subtle Emphasis"/>
    <w:basedOn w:val="Policepardfaut"/>
    <w:uiPriority w:val="19"/>
    <w:qFormat/>
    <w:rsid w:val="000C4FF8"/>
    <w:rPr>
      <w:i/>
      <w:iCs/>
      <w:color w:val="404040" w:themeColor="text1" w:themeTint="BF"/>
    </w:rPr>
  </w:style>
  <w:style w:type="character" w:styleId="Emphaseintense">
    <w:name w:val="Intense Emphasis"/>
    <w:basedOn w:val="Policepardfaut"/>
    <w:uiPriority w:val="21"/>
    <w:qFormat/>
    <w:rsid w:val="000C4FF8"/>
    <w:rPr>
      <w:b/>
      <w:bCs/>
      <w:i/>
      <w:iCs/>
      <w:color w:val="auto"/>
    </w:rPr>
  </w:style>
  <w:style w:type="character" w:styleId="Rfrenceple">
    <w:name w:val="Subtle Reference"/>
    <w:basedOn w:val="Policepardfaut"/>
    <w:uiPriority w:val="31"/>
    <w:qFormat/>
    <w:rsid w:val="000C4FF8"/>
    <w:rPr>
      <w:smallCaps/>
      <w:color w:val="404040" w:themeColor="text1" w:themeTint="BF"/>
    </w:rPr>
  </w:style>
  <w:style w:type="character" w:styleId="Rfrenceintense">
    <w:name w:val="Intense Reference"/>
    <w:basedOn w:val="Policepardfaut"/>
    <w:uiPriority w:val="32"/>
    <w:qFormat/>
    <w:rsid w:val="000C4FF8"/>
    <w:rPr>
      <w:b/>
      <w:bCs/>
      <w:smallCaps/>
      <w:color w:val="404040" w:themeColor="text1" w:themeTint="BF"/>
      <w:spacing w:val="5"/>
    </w:rPr>
  </w:style>
  <w:style w:type="character" w:styleId="Titredulivre">
    <w:name w:val="Book Title"/>
    <w:basedOn w:val="Policepardfaut"/>
    <w:uiPriority w:val="33"/>
    <w:qFormat/>
    <w:rsid w:val="000C4FF8"/>
    <w:rPr>
      <w:b/>
      <w:bCs/>
      <w:i/>
      <w:iCs/>
      <w:spacing w:val="5"/>
    </w:rPr>
  </w:style>
  <w:style w:type="character" w:customStyle="1" w:styleId="id4562c628-0e29-4082-9564-30786068d90e-143">
    <w:name w:val="id_4562c628-0e29-4082-9564-30786068d90e-143"/>
    <w:basedOn w:val="Policepardfaut"/>
    <w:rsid w:val="000C4FF8"/>
  </w:style>
  <w:style w:type="character" w:customStyle="1" w:styleId="id4562c628-0e29-4082-9564-30786068d90e-146">
    <w:name w:val="id_4562c628-0e29-4082-9564-30786068d90e-146"/>
    <w:basedOn w:val="Policepardfaut"/>
    <w:rsid w:val="000C4FF8"/>
  </w:style>
  <w:style w:type="character" w:customStyle="1" w:styleId="empanorangeplat">
    <w:name w:val="empan_orange_plat"/>
    <w:basedOn w:val="Policepardfaut"/>
    <w:rsid w:val="000C4FF8"/>
  </w:style>
  <w:style w:type="character" w:customStyle="1" w:styleId="empanorangeplatfin">
    <w:name w:val="empan_orange_plat_fin"/>
    <w:basedOn w:val="Policepardfaut"/>
    <w:rsid w:val="000C4FF8"/>
  </w:style>
  <w:style w:type="character" w:customStyle="1" w:styleId="id3c358169-321a-4ecd-92c6-829105486709-88">
    <w:name w:val="id_3c358169-321a-4ecd-92c6-829105486709-88"/>
    <w:basedOn w:val="Policepardfaut"/>
    <w:rsid w:val="000C4FF8"/>
  </w:style>
  <w:style w:type="character" w:customStyle="1" w:styleId="id3c358169-321a-4ecd-92c6-829105486709-89">
    <w:name w:val="id_3c358169-321a-4ecd-92c6-829105486709-89"/>
    <w:basedOn w:val="Policepardfaut"/>
    <w:rsid w:val="000C4FF8"/>
  </w:style>
  <w:style w:type="character" w:customStyle="1" w:styleId="id3c358169-321a-4ecd-92c6-829105486709-90">
    <w:name w:val="id_3c358169-321a-4ecd-92c6-829105486709-90"/>
    <w:basedOn w:val="Policepardfaut"/>
    <w:rsid w:val="000C4FF8"/>
  </w:style>
  <w:style w:type="paragraph" w:customStyle="1" w:styleId="Sec4head1">
    <w:name w:val="Sec 4 head 1"/>
    <w:basedOn w:val="Normal"/>
    <w:qFormat/>
    <w:rsid w:val="000C4FF8"/>
    <w:pPr>
      <w:spacing w:after="200"/>
      <w:jc w:val="center"/>
    </w:pPr>
    <w:rPr>
      <w:b/>
      <w:sz w:val="36"/>
    </w:rPr>
  </w:style>
  <w:style w:type="paragraph" w:customStyle="1" w:styleId="Titre21">
    <w:name w:val="Titre 21"/>
    <w:basedOn w:val="Titre4"/>
    <w:link w:val="Titre2Char"/>
    <w:qFormat/>
    <w:rsid w:val="000C4FF8"/>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0C4FF8"/>
    <w:rPr>
      <w:rFonts w:ascii="Candara" w:eastAsiaTheme="minorEastAsia" w:hAnsi="Candara" w:cstheme="majorBidi"/>
      <w:b/>
      <w:bCs/>
      <w:smallCaps/>
      <w:color w:val="000000" w:themeColor="text1"/>
      <w:sz w:val="24"/>
      <w:szCs w:val="28"/>
      <w:lang w:eastAsia="fr-FR"/>
    </w:rPr>
  </w:style>
  <w:style w:type="character" w:styleId="Lienhypertextesuivivisit">
    <w:name w:val="FollowedHyperlink"/>
    <w:basedOn w:val="Policepardfaut"/>
    <w:uiPriority w:val="99"/>
    <w:semiHidden/>
    <w:unhideWhenUsed/>
    <w:rsid w:val="000C4FF8"/>
    <w:rPr>
      <w:color w:val="954F72" w:themeColor="followedHyperlink"/>
      <w:u w:val="single"/>
    </w:rPr>
  </w:style>
  <w:style w:type="character" w:customStyle="1" w:styleId="Mentionnonrsolue2">
    <w:name w:val="Mention non résolue2"/>
    <w:basedOn w:val="Policepardfaut"/>
    <w:uiPriority w:val="99"/>
    <w:semiHidden/>
    <w:unhideWhenUsed/>
    <w:rsid w:val="000C4FF8"/>
    <w:rPr>
      <w:color w:val="605E5C"/>
      <w:shd w:val="clear" w:color="auto" w:fill="E1DFDD"/>
    </w:rPr>
  </w:style>
  <w:style w:type="character" w:customStyle="1" w:styleId="Lgendedelimage">
    <w:name w:val="Légende de l'image_"/>
    <w:basedOn w:val="Policepardfaut"/>
    <w:link w:val="Lgendedelimage0"/>
    <w:rsid w:val="000C4FF8"/>
    <w:rPr>
      <w:sz w:val="56"/>
      <w:szCs w:val="56"/>
    </w:rPr>
  </w:style>
  <w:style w:type="character" w:customStyle="1" w:styleId="En-tteoupieddepage2">
    <w:name w:val="En-tête ou pied de page (2)_"/>
    <w:basedOn w:val="Policepardfaut"/>
    <w:link w:val="En-tteoupieddepage20"/>
    <w:rsid w:val="000C4FF8"/>
  </w:style>
  <w:style w:type="paragraph" w:customStyle="1" w:styleId="Lgendedelimage0">
    <w:name w:val="Légende de l'image"/>
    <w:basedOn w:val="Normal"/>
    <w:link w:val="Lgendedelimage"/>
    <w:rsid w:val="000C4FF8"/>
    <w:pPr>
      <w:widowControl w:val="0"/>
    </w:pPr>
    <w:rPr>
      <w:rFonts w:asciiTheme="minorHAnsi" w:eastAsiaTheme="minorHAnsi" w:hAnsiTheme="minorHAnsi" w:cstheme="minorBidi"/>
      <w:sz w:val="56"/>
      <w:szCs w:val="56"/>
      <w:lang w:val="en-US" w:eastAsia="en-US"/>
    </w:rPr>
  </w:style>
  <w:style w:type="paragraph" w:customStyle="1" w:styleId="En-tteoupieddepage20">
    <w:name w:val="En-tête ou pied de page (2)"/>
    <w:basedOn w:val="Normal"/>
    <w:link w:val="En-tteoupieddepage2"/>
    <w:rsid w:val="000C4FF8"/>
    <w:pPr>
      <w:widowControl w:val="0"/>
    </w:pPr>
    <w:rPr>
      <w:rFonts w:asciiTheme="minorHAnsi" w:eastAsiaTheme="minorHAnsi" w:hAnsiTheme="minorHAnsi" w:cstheme="minorBidi"/>
      <w:sz w:val="22"/>
      <w:szCs w:val="22"/>
      <w:lang w:val="en-US" w:eastAsia="en-US"/>
    </w:rPr>
  </w:style>
  <w:style w:type="table" w:customStyle="1" w:styleId="TableGrid">
    <w:name w:val="TableGrid"/>
    <w:rsid w:val="000C4FF8"/>
    <w:pPr>
      <w:spacing w:after="0" w:line="240" w:lineRule="auto"/>
    </w:pPr>
    <w:rPr>
      <w:rFonts w:eastAsiaTheme="minorEastAsia"/>
      <w:lang w:val="fr-FR" w:eastAsia="fr-FR"/>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0C4FF8"/>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0C4FF8"/>
    <w:rPr>
      <w:rFonts w:asciiTheme="majorHAnsi" w:eastAsiaTheme="majorEastAsia" w:hAnsiTheme="majorHAnsi" w:cstheme="majorBidi"/>
      <w:b/>
      <w:bCs/>
      <w:color w:val="2E74B5"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0C4FF8"/>
    <w:rPr>
      <w:rFonts w:asciiTheme="majorHAnsi" w:eastAsiaTheme="majorEastAsia" w:hAnsiTheme="majorHAnsi" w:cstheme="majorBidi"/>
      <w:b/>
      <w:bCs/>
      <w:color w:val="5B9BD5" w:themeColor="accent1"/>
      <w:sz w:val="26"/>
      <w:szCs w:val="26"/>
    </w:rPr>
  </w:style>
  <w:style w:type="character" w:customStyle="1" w:styleId="Titre3Car1">
    <w:name w:val="Titre 3 Car1"/>
    <w:aliases w:val="Section Header3 Car1,Sub-Clause Paragraph Car1"/>
    <w:basedOn w:val="Policepardfaut"/>
    <w:uiPriority w:val="99"/>
    <w:semiHidden/>
    <w:rsid w:val="000C4FF8"/>
    <w:rPr>
      <w:rFonts w:asciiTheme="majorHAnsi" w:eastAsiaTheme="majorEastAsia" w:hAnsiTheme="majorHAnsi" w:cstheme="majorBidi"/>
      <w:b/>
      <w:bCs/>
      <w:color w:val="5B9BD5" w:themeColor="accent1"/>
      <w:sz w:val="24"/>
    </w:rPr>
  </w:style>
  <w:style w:type="character" w:customStyle="1" w:styleId="Titre4Car1">
    <w:name w:val="Titre 4 Car1"/>
    <w:aliases w:val="Sub-Clause Sub-paragraph Car1,ClauseSubSub_No&amp;Name Car1,titre  3 Car1"/>
    <w:basedOn w:val="Policepardfaut"/>
    <w:uiPriority w:val="9"/>
    <w:semiHidden/>
    <w:rsid w:val="000C4FF8"/>
    <w:rPr>
      <w:rFonts w:asciiTheme="majorHAnsi" w:eastAsiaTheme="majorEastAsia" w:hAnsiTheme="majorHAnsi" w:cstheme="majorBidi"/>
      <w:b/>
      <w:bCs/>
      <w:i/>
      <w:iCs/>
      <w:color w:val="5B9BD5" w:themeColor="accent1"/>
      <w:sz w:val="24"/>
    </w:rPr>
  </w:style>
  <w:style w:type="character" w:customStyle="1" w:styleId="Titre5Car1">
    <w:name w:val="Titre 5 Car1"/>
    <w:aliases w:val="Side Car1"/>
    <w:basedOn w:val="Policepardfaut"/>
    <w:uiPriority w:val="9"/>
    <w:semiHidden/>
    <w:rsid w:val="000C4FF8"/>
    <w:rPr>
      <w:rFonts w:asciiTheme="majorHAnsi" w:eastAsiaTheme="majorEastAsia" w:hAnsiTheme="majorHAnsi" w:cstheme="majorBidi"/>
      <w:color w:val="1F4D78" w:themeColor="accent1" w:themeShade="7F"/>
      <w:sz w:val="24"/>
    </w:rPr>
  </w:style>
  <w:style w:type="character" w:customStyle="1" w:styleId="Titre6Car1">
    <w:name w:val="Titre 6 Car1"/>
    <w:aliases w:val="Titre  4 Car1"/>
    <w:basedOn w:val="Policepardfaut"/>
    <w:uiPriority w:val="9"/>
    <w:semiHidden/>
    <w:rsid w:val="000C4FF8"/>
    <w:rPr>
      <w:rFonts w:asciiTheme="majorHAnsi" w:eastAsiaTheme="majorEastAsia" w:hAnsiTheme="majorHAnsi" w:cstheme="majorBidi"/>
      <w:i/>
      <w:iCs/>
      <w:color w:val="1F4D78" w:themeColor="accent1" w:themeShade="7F"/>
      <w:sz w:val="24"/>
    </w:rPr>
  </w:style>
  <w:style w:type="character" w:customStyle="1" w:styleId="Titre7Car1">
    <w:name w:val="Titre 7 Car1"/>
    <w:aliases w:val="Titre  5 Car1"/>
    <w:basedOn w:val="Policepardfaut"/>
    <w:uiPriority w:val="9"/>
    <w:semiHidden/>
    <w:rsid w:val="000C4FF8"/>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0C4FF8"/>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0C4FF8"/>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0C4FF8"/>
    <w:pPr>
      <w:spacing w:after="0"/>
      <w:ind w:left="360" w:right="226"/>
    </w:pPr>
    <w:rPr>
      <w:rFonts w:ascii="Calibri" w:eastAsia="Calibri" w:hAnsi="Calibri" w:cs="Calibri"/>
      <w:color w:val="000000"/>
      <w:sz w:val="18"/>
      <w:lang w:val="fr-FR" w:eastAsia="fr-FR"/>
    </w:rPr>
  </w:style>
  <w:style w:type="character" w:customStyle="1" w:styleId="footnotedescriptionChar">
    <w:name w:val="footnote description Char"/>
    <w:link w:val="footnotedescription"/>
    <w:rsid w:val="000C4FF8"/>
    <w:rPr>
      <w:rFonts w:ascii="Calibri" w:eastAsia="Calibri" w:hAnsi="Calibri" w:cs="Calibri"/>
      <w:color w:val="000000"/>
      <w:sz w:val="18"/>
      <w:lang w:val="fr-FR" w:eastAsia="fr-FR"/>
    </w:rPr>
  </w:style>
  <w:style w:type="character" w:customStyle="1" w:styleId="footnotemark">
    <w:name w:val="footnote mark"/>
    <w:hidden/>
    <w:rsid w:val="000C4FF8"/>
    <w:rPr>
      <w:rFonts w:ascii="Calibri" w:eastAsia="Calibri" w:hAnsi="Calibri" w:cs="Calibri"/>
      <w:color w:val="000000"/>
      <w:sz w:val="18"/>
      <w:vertAlign w:val="superscript"/>
    </w:rPr>
  </w:style>
  <w:style w:type="paragraph" w:customStyle="1" w:styleId="DefaultText1">
    <w:name w:val="Default Text:1"/>
    <w:basedOn w:val="Normal"/>
    <w:rsid w:val="000C4FF8"/>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0C4FF8"/>
    <w:rPr>
      <w:color w:val="605E5C"/>
      <w:shd w:val="clear" w:color="auto" w:fill="E1DFDD"/>
    </w:rPr>
  </w:style>
  <w:style w:type="paragraph" w:customStyle="1" w:styleId="DTAOpices">
    <w:name w:val="DTAO pièces"/>
    <w:basedOn w:val="Normal"/>
    <w:link w:val="DTAOpicesCar"/>
    <w:autoRedefine/>
    <w:qFormat/>
    <w:rsid w:val="00B45BBB"/>
    <w:pPr>
      <w:widowControl w:val="0"/>
      <w:autoSpaceDE w:val="0"/>
      <w:spacing w:before="240" w:after="240"/>
      <w:ind w:left="2127" w:hanging="2127"/>
      <w:outlineLvl w:val="0"/>
    </w:pPr>
    <w:rPr>
      <w:rFonts w:ascii="Bookman Old Style" w:eastAsia="Calibri" w:hAnsi="Bookman Old Style"/>
      <w:b/>
      <w:caps/>
      <w:color w:val="FF0000"/>
      <w:spacing w:val="45"/>
      <w:szCs w:val="24"/>
      <w:lang w:val="fr-CM" w:eastAsia="en-US"/>
    </w:rPr>
  </w:style>
  <w:style w:type="character" w:customStyle="1" w:styleId="DTAOpicesCar">
    <w:name w:val="DTAO pièces Car"/>
    <w:basedOn w:val="Policepardfaut"/>
    <w:link w:val="DTAOpices"/>
    <w:rsid w:val="00B45BBB"/>
    <w:rPr>
      <w:rFonts w:ascii="Bookman Old Style" w:eastAsia="Calibri" w:hAnsi="Bookman Old Style" w:cs="Times New Roman"/>
      <w:b/>
      <w:caps/>
      <w:color w:val="FF0000"/>
      <w:spacing w:val="45"/>
      <w:sz w:val="24"/>
      <w:szCs w:val="24"/>
      <w:lang w:val="fr-CM"/>
    </w:rPr>
  </w:style>
  <w:style w:type="character" w:customStyle="1" w:styleId="NormalWebCar">
    <w:name w:val="Normal (Web) Car"/>
    <w:link w:val="NormalWeb"/>
    <w:uiPriority w:val="99"/>
    <w:rsid w:val="000C4FF8"/>
    <w:rPr>
      <w:rFonts w:ascii="Arial Unicode MS" w:eastAsia="Arial Unicode MS" w:hAnsi="Arial Unicode MS" w:cs="Arial Unicode MS"/>
      <w:sz w:val="24"/>
      <w:szCs w:val="24"/>
    </w:rPr>
  </w:style>
  <w:style w:type="numbering" w:customStyle="1" w:styleId="Aucuneliste1">
    <w:name w:val="Aucune liste1"/>
    <w:next w:val="Aucuneliste"/>
    <w:uiPriority w:val="99"/>
    <w:semiHidden/>
    <w:unhideWhenUsed/>
    <w:rsid w:val="000C4FF8"/>
  </w:style>
  <w:style w:type="paragraph" w:customStyle="1" w:styleId="msonormal0">
    <w:name w:val="msonormal"/>
    <w:basedOn w:val="Normal"/>
    <w:uiPriority w:val="99"/>
    <w:semiHidden/>
    <w:rsid w:val="000C4FF8"/>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0C4FF8"/>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0C4FF8"/>
    <w:rPr>
      <w:rFonts w:ascii="Times New Roman" w:eastAsia="Times New Roman" w:hAnsi="Times New Roman" w:cs="Times New Roman"/>
      <w:sz w:val="24"/>
      <w:szCs w:val="24"/>
      <w:lang w:val="fr-FR" w:eastAsia="fr-FR"/>
    </w:rPr>
  </w:style>
  <w:style w:type="paragraph" w:customStyle="1" w:styleId="NO">
    <w:name w:val="NO"/>
    <w:uiPriority w:val="99"/>
    <w:semiHidden/>
    <w:rsid w:val="000C4FF8"/>
    <w:pPr>
      <w:spacing w:after="0" w:line="240" w:lineRule="auto"/>
      <w:jc w:val="both"/>
    </w:pPr>
    <w:rPr>
      <w:rFonts w:ascii="Times New Roman" w:eastAsia="Times New Roman" w:hAnsi="Times New Roman" w:cs="Times New Roman"/>
      <w:sz w:val="24"/>
      <w:szCs w:val="24"/>
      <w:lang w:val="fr-FR" w:eastAsia="fr-FR"/>
    </w:rPr>
  </w:style>
  <w:style w:type="paragraph" w:customStyle="1" w:styleId="C2">
    <w:name w:val="C2"/>
    <w:uiPriority w:val="99"/>
    <w:semiHidden/>
    <w:rsid w:val="000C4FF8"/>
    <w:pPr>
      <w:spacing w:after="0" w:line="240" w:lineRule="exact"/>
      <w:jc w:val="center"/>
    </w:pPr>
    <w:rPr>
      <w:rFonts w:ascii="Helvetica-Narrow" w:eastAsia="Times New Roman" w:hAnsi="Helvetica-Narrow" w:cs="Helvetica-Narrow"/>
      <w:b/>
      <w:bCs/>
      <w:caps/>
      <w:sz w:val="28"/>
      <w:szCs w:val="28"/>
      <w:lang w:val="fr-FR" w:eastAsia="fr-FR"/>
    </w:rPr>
  </w:style>
  <w:style w:type="paragraph" w:customStyle="1" w:styleId="TI">
    <w:name w:val="TI"/>
    <w:uiPriority w:val="99"/>
    <w:semiHidden/>
    <w:rsid w:val="000C4FF8"/>
    <w:pPr>
      <w:tabs>
        <w:tab w:val="left" w:pos="1008"/>
      </w:tabs>
      <w:spacing w:after="0" w:line="240" w:lineRule="auto"/>
      <w:ind w:left="340" w:hanging="340"/>
      <w:jc w:val="both"/>
    </w:pPr>
    <w:rPr>
      <w:rFonts w:ascii="Times New Roman" w:eastAsia="Times New Roman" w:hAnsi="Times New Roman" w:cs="Times New Roman"/>
      <w:sz w:val="24"/>
      <w:szCs w:val="24"/>
      <w:lang w:val="fr-FR" w:eastAsia="fr-FR"/>
    </w:rPr>
  </w:style>
  <w:style w:type="paragraph" w:customStyle="1" w:styleId="T1">
    <w:name w:val="T1"/>
    <w:uiPriority w:val="99"/>
    <w:semiHidden/>
    <w:rsid w:val="000C4FF8"/>
    <w:pPr>
      <w:tabs>
        <w:tab w:val="left" w:pos="576"/>
      </w:tabs>
      <w:spacing w:after="0" w:line="240" w:lineRule="auto"/>
      <w:ind w:left="454" w:hanging="454"/>
    </w:pPr>
    <w:rPr>
      <w:rFonts w:ascii="Times New Roman" w:eastAsia="Times New Roman" w:hAnsi="Times New Roman" w:cs="Times New Roman"/>
      <w:b/>
      <w:bCs/>
      <w:caps/>
      <w:sz w:val="28"/>
      <w:szCs w:val="28"/>
      <w:lang w:val="fr-FR" w:eastAsia="fr-FR"/>
    </w:rPr>
  </w:style>
  <w:style w:type="paragraph" w:customStyle="1" w:styleId="T2">
    <w:name w:val="T2"/>
    <w:uiPriority w:val="99"/>
    <w:semiHidden/>
    <w:rsid w:val="000C4FF8"/>
    <w:pPr>
      <w:tabs>
        <w:tab w:val="left" w:pos="1152"/>
      </w:tabs>
      <w:spacing w:after="0" w:line="240" w:lineRule="auto"/>
      <w:ind w:left="567" w:hanging="567"/>
      <w:jc w:val="both"/>
    </w:pPr>
    <w:rPr>
      <w:rFonts w:ascii="Times New Roman" w:eastAsia="Times New Roman" w:hAnsi="Times New Roman" w:cs="Times New Roman"/>
      <w:b/>
      <w:bCs/>
      <w:caps/>
      <w:sz w:val="24"/>
      <w:szCs w:val="24"/>
      <w:lang w:val="fr-FR" w:eastAsia="fr-FR"/>
    </w:rPr>
  </w:style>
  <w:style w:type="paragraph" w:customStyle="1" w:styleId="T4">
    <w:name w:val="T4"/>
    <w:uiPriority w:val="99"/>
    <w:semiHidden/>
    <w:rsid w:val="000C4FF8"/>
    <w:pPr>
      <w:tabs>
        <w:tab w:val="left" w:pos="1440"/>
      </w:tabs>
      <w:spacing w:after="0" w:line="240" w:lineRule="exact"/>
      <w:ind w:left="1440" w:hanging="873"/>
    </w:pPr>
    <w:rPr>
      <w:rFonts w:ascii="Helvetica-Narrow" w:eastAsia="Times New Roman" w:hAnsi="Helvetica-Narrow" w:cs="Helvetica-Narrow"/>
      <w:i/>
      <w:iCs/>
      <w:sz w:val="24"/>
      <w:szCs w:val="24"/>
      <w:lang w:val="fr-FR" w:eastAsia="fr-FR"/>
    </w:rPr>
  </w:style>
  <w:style w:type="paragraph" w:customStyle="1" w:styleId="T3">
    <w:name w:val="T3"/>
    <w:uiPriority w:val="99"/>
    <w:semiHidden/>
    <w:rsid w:val="000C4FF8"/>
    <w:pPr>
      <w:tabs>
        <w:tab w:val="left" w:pos="1152"/>
        <w:tab w:val="left" w:pos="1291"/>
      </w:tabs>
      <w:spacing w:after="0" w:line="240" w:lineRule="auto"/>
      <w:ind w:left="567" w:hanging="567"/>
    </w:pPr>
    <w:rPr>
      <w:rFonts w:ascii="Times New Roman" w:eastAsia="Times New Roman" w:hAnsi="Times New Roman" w:cs="Times New Roman"/>
      <w:b/>
      <w:bCs/>
      <w:sz w:val="24"/>
      <w:szCs w:val="24"/>
      <w:lang w:val="fr-FR" w:eastAsia="fr-FR"/>
    </w:rPr>
  </w:style>
  <w:style w:type="paragraph" w:customStyle="1" w:styleId="S1">
    <w:name w:val="S1"/>
    <w:uiPriority w:val="99"/>
    <w:semiHidden/>
    <w:rsid w:val="000C4FF8"/>
    <w:pPr>
      <w:tabs>
        <w:tab w:val="left" w:pos="432"/>
        <w:tab w:val="right" w:pos="8928"/>
      </w:tabs>
      <w:spacing w:after="0" w:line="240" w:lineRule="exact"/>
    </w:pPr>
    <w:rPr>
      <w:rFonts w:ascii="Helvetica-Narrow" w:eastAsia="Times New Roman" w:hAnsi="Helvetica-Narrow" w:cs="Helvetica-Narrow"/>
      <w:b/>
      <w:bCs/>
      <w:caps/>
      <w:sz w:val="24"/>
      <w:szCs w:val="24"/>
      <w:lang w:val="fr-FR" w:eastAsia="fr-FR"/>
    </w:rPr>
  </w:style>
  <w:style w:type="paragraph" w:customStyle="1" w:styleId="S2">
    <w:name w:val="S2"/>
    <w:uiPriority w:val="99"/>
    <w:semiHidden/>
    <w:rsid w:val="000C4FF8"/>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val="fr-FR" w:eastAsia="fr-FR"/>
    </w:rPr>
  </w:style>
  <w:style w:type="paragraph" w:customStyle="1" w:styleId="S3">
    <w:name w:val="S3"/>
    <w:uiPriority w:val="99"/>
    <w:semiHidden/>
    <w:rsid w:val="000C4FF8"/>
    <w:pPr>
      <w:tabs>
        <w:tab w:val="left" w:pos="1728"/>
        <w:tab w:val="right" w:pos="8928"/>
      </w:tabs>
      <w:spacing w:after="0" w:line="240" w:lineRule="exact"/>
      <w:ind w:left="1008"/>
      <w:jc w:val="both"/>
    </w:pPr>
    <w:rPr>
      <w:rFonts w:ascii="Helvetica-Narrow" w:eastAsia="Times New Roman" w:hAnsi="Helvetica-Narrow" w:cs="Helvetica-Narrow"/>
      <w:sz w:val="24"/>
      <w:szCs w:val="24"/>
      <w:lang w:val="fr-FR" w:eastAsia="fr-FR"/>
    </w:rPr>
  </w:style>
  <w:style w:type="paragraph" w:customStyle="1" w:styleId="R1">
    <w:name w:val="R1"/>
    <w:uiPriority w:val="99"/>
    <w:semiHidden/>
    <w:rsid w:val="000C4FF8"/>
    <w:pPr>
      <w:spacing w:after="0" w:line="240" w:lineRule="exact"/>
      <w:ind w:firstLine="1134"/>
      <w:jc w:val="both"/>
    </w:pPr>
    <w:rPr>
      <w:rFonts w:ascii="Times New Roman" w:eastAsia="Times New Roman" w:hAnsi="Times New Roman" w:cs="Times New Roman"/>
      <w:i/>
      <w:iCs/>
      <w:sz w:val="24"/>
      <w:szCs w:val="24"/>
      <w:lang w:val="fr-FR" w:eastAsia="fr-FR"/>
    </w:rPr>
  </w:style>
  <w:style w:type="paragraph" w:customStyle="1" w:styleId="AV">
    <w:name w:val="AV"/>
    <w:uiPriority w:val="99"/>
    <w:semiHidden/>
    <w:rsid w:val="000C4FF8"/>
    <w:pPr>
      <w:spacing w:after="0" w:line="240" w:lineRule="exact"/>
      <w:ind w:firstLine="1134"/>
      <w:jc w:val="both"/>
    </w:pPr>
    <w:rPr>
      <w:rFonts w:ascii="Times New Roman" w:eastAsia="Times New Roman" w:hAnsi="Times New Roman" w:cs="Times New Roman"/>
      <w:sz w:val="24"/>
      <w:szCs w:val="24"/>
      <w:lang w:val="fr-FR" w:eastAsia="fr-FR"/>
    </w:rPr>
  </w:style>
  <w:style w:type="paragraph" w:customStyle="1" w:styleId="F1">
    <w:name w:val="F1"/>
    <w:uiPriority w:val="99"/>
    <w:semiHidden/>
    <w:rsid w:val="000C4FF8"/>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val="fr-FR" w:eastAsia="fr-FR"/>
    </w:rPr>
  </w:style>
  <w:style w:type="paragraph" w:customStyle="1" w:styleId="IT">
    <w:name w:val="IT"/>
    <w:uiPriority w:val="99"/>
    <w:semiHidden/>
    <w:rsid w:val="000C4FF8"/>
    <w:pPr>
      <w:tabs>
        <w:tab w:val="left" w:pos="1435"/>
      </w:tabs>
      <w:spacing w:after="0" w:line="240" w:lineRule="exact"/>
      <w:ind w:left="1435" w:hanging="227"/>
      <w:jc w:val="both"/>
    </w:pPr>
    <w:rPr>
      <w:rFonts w:ascii="Times New Roman" w:eastAsia="Times New Roman" w:hAnsi="Times New Roman" w:cs="Times New Roman"/>
      <w:sz w:val="24"/>
      <w:szCs w:val="24"/>
      <w:lang w:val="fr-FR" w:eastAsia="fr-FR"/>
    </w:rPr>
  </w:style>
  <w:style w:type="paragraph" w:customStyle="1" w:styleId="ON">
    <w:name w:val="ON"/>
    <w:uiPriority w:val="99"/>
    <w:semiHidden/>
    <w:rsid w:val="000C4FF8"/>
    <w:pPr>
      <w:tabs>
        <w:tab w:val="left" w:pos="432"/>
      </w:tabs>
      <w:spacing w:after="0" w:line="240" w:lineRule="exact"/>
      <w:ind w:left="431" w:hanging="431"/>
      <w:jc w:val="both"/>
    </w:pPr>
    <w:rPr>
      <w:rFonts w:ascii="Times New Roman" w:eastAsia="Times New Roman" w:hAnsi="Times New Roman" w:cs="Times New Roman"/>
      <w:sz w:val="20"/>
      <w:szCs w:val="20"/>
      <w:lang w:val="fr-FR" w:eastAsia="fr-FR"/>
    </w:rPr>
  </w:style>
  <w:style w:type="paragraph" w:customStyle="1" w:styleId="C1">
    <w:name w:val="C1"/>
    <w:uiPriority w:val="99"/>
    <w:semiHidden/>
    <w:rsid w:val="000C4FF8"/>
    <w:pPr>
      <w:spacing w:after="0" w:line="240" w:lineRule="exact"/>
      <w:jc w:val="center"/>
    </w:pPr>
    <w:rPr>
      <w:rFonts w:ascii="Helvetica-Narrow" w:eastAsia="Times New Roman" w:hAnsi="Helvetica-Narrow" w:cs="Helvetica-Narrow"/>
      <w:b/>
      <w:bCs/>
      <w:caps/>
      <w:sz w:val="32"/>
      <w:szCs w:val="32"/>
      <w:lang w:val="fr-FR" w:eastAsia="fr-FR"/>
    </w:rPr>
  </w:style>
  <w:style w:type="paragraph" w:customStyle="1" w:styleId="T5">
    <w:name w:val="T5"/>
    <w:uiPriority w:val="99"/>
    <w:semiHidden/>
    <w:rsid w:val="000C4FF8"/>
    <w:pPr>
      <w:tabs>
        <w:tab w:val="left" w:pos="1008"/>
      </w:tabs>
      <w:spacing w:after="0" w:line="240" w:lineRule="exact"/>
      <w:ind w:left="1008" w:hanging="441"/>
      <w:jc w:val="both"/>
    </w:pPr>
    <w:rPr>
      <w:rFonts w:ascii="Helvetica-Narrow" w:eastAsia="Times New Roman" w:hAnsi="Helvetica-Narrow" w:cs="Helvetica-Narrow"/>
      <w:b/>
      <w:bCs/>
      <w:lang w:val="fr-FR" w:eastAsia="fr-FR"/>
    </w:rPr>
  </w:style>
  <w:style w:type="paragraph" w:customStyle="1" w:styleId="S4">
    <w:name w:val="S4"/>
    <w:uiPriority w:val="99"/>
    <w:semiHidden/>
    <w:rsid w:val="000C4FF8"/>
    <w:pPr>
      <w:tabs>
        <w:tab w:val="left" w:pos="2480"/>
        <w:tab w:val="right" w:pos="8928"/>
      </w:tabs>
      <w:spacing w:after="0" w:line="240" w:lineRule="exact"/>
      <w:ind w:left="1728"/>
    </w:pPr>
    <w:rPr>
      <w:rFonts w:ascii="Helvetica-Narrow" w:eastAsia="Times New Roman" w:hAnsi="Helvetica-Narrow" w:cs="Helvetica-Narrow"/>
      <w:i/>
      <w:iCs/>
      <w:lang w:val="fr-FR" w:eastAsia="fr-FR"/>
    </w:rPr>
  </w:style>
  <w:style w:type="paragraph" w:customStyle="1" w:styleId="T6">
    <w:name w:val="T6"/>
    <w:uiPriority w:val="99"/>
    <w:semiHidden/>
    <w:rsid w:val="000C4FF8"/>
    <w:pPr>
      <w:spacing w:after="0" w:line="240" w:lineRule="exact"/>
      <w:ind w:left="1418" w:hanging="284"/>
    </w:pPr>
    <w:rPr>
      <w:rFonts w:ascii="ZapfDingbats" w:eastAsia="Times New Roman" w:hAnsi="ZapfDingbats" w:cs="ZapfDingbats"/>
      <w:sz w:val="20"/>
      <w:szCs w:val="20"/>
      <w:lang w:val="fr-FR" w:eastAsia="fr-FR"/>
    </w:rPr>
  </w:style>
  <w:style w:type="paragraph" w:customStyle="1" w:styleId="C3">
    <w:name w:val="C3"/>
    <w:uiPriority w:val="99"/>
    <w:semiHidden/>
    <w:rsid w:val="000C4FF8"/>
    <w:pPr>
      <w:spacing w:after="0" w:line="240" w:lineRule="exact"/>
      <w:jc w:val="center"/>
    </w:pPr>
    <w:rPr>
      <w:rFonts w:ascii="Helvetica-Narrow" w:eastAsia="Times New Roman" w:hAnsi="Helvetica-Narrow" w:cs="Helvetica-Narrow"/>
      <w:b/>
      <w:bCs/>
      <w:caps/>
      <w:sz w:val="24"/>
      <w:szCs w:val="24"/>
      <w:lang w:val="fr-FR" w:eastAsia="fr-FR"/>
    </w:rPr>
  </w:style>
  <w:style w:type="paragraph" w:customStyle="1" w:styleId="TT">
    <w:name w:val="TT"/>
    <w:uiPriority w:val="99"/>
    <w:semiHidden/>
    <w:rsid w:val="000C4FF8"/>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val="fr-FR" w:eastAsia="fr-FR"/>
    </w:rPr>
  </w:style>
  <w:style w:type="paragraph" w:customStyle="1" w:styleId="NN">
    <w:name w:val="NN"/>
    <w:uiPriority w:val="99"/>
    <w:semiHidden/>
    <w:rsid w:val="000C4FF8"/>
    <w:pPr>
      <w:tabs>
        <w:tab w:val="left" w:pos="576"/>
      </w:tabs>
      <w:spacing w:after="0" w:line="240" w:lineRule="exact"/>
      <w:ind w:left="576" w:hanging="145"/>
      <w:jc w:val="both"/>
    </w:pPr>
    <w:rPr>
      <w:rFonts w:ascii="Times New Roman" w:eastAsia="Times New Roman" w:hAnsi="Times New Roman" w:cs="Times New Roman"/>
      <w:i/>
      <w:iCs/>
      <w:sz w:val="18"/>
      <w:szCs w:val="18"/>
      <w:lang w:val="fr-FR" w:eastAsia="fr-FR"/>
    </w:rPr>
  </w:style>
  <w:style w:type="paragraph" w:customStyle="1" w:styleId="OO">
    <w:name w:val="OO"/>
    <w:uiPriority w:val="99"/>
    <w:semiHidden/>
    <w:rsid w:val="000C4FF8"/>
    <w:pPr>
      <w:tabs>
        <w:tab w:val="left" w:pos="864"/>
      </w:tabs>
      <w:spacing w:after="0" w:line="240" w:lineRule="exact"/>
      <w:ind w:left="864" w:hanging="288"/>
      <w:jc w:val="both"/>
    </w:pPr>
    <w:rPr>
      <w:rFonts w:ascii="Times New Roman" w:eastAsia="Times New Roman" w:hAnsi="Times New Roman" w:cs="Times New Roman"/>
      <w:i/>
      <w:iCs/>
      <w:sz w:val="18"/>
      <w:szCs w:val="18"/>
      <w:lang w:val="fr-FR" w:eastAsia="fr-FR"/>
    </w:rPr>
  </w:style>
  <w:style w:type="paragraph" w:customStyle="1" w:styleId="N2">
    <w:name w:val="N2"/>
    <w:basedOn w:val="Normal"/>
    <w:uiPriority w:val="99"/>
    <w:semiHidden/>
    <w:rsid w:val="000C4F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0C4FF8"/>
    <w:pPr>
      <w:ind w:left="851" w:hanging="284"/>
      <w:jc w:val="both"/>
    </w:pPr>
    <w:rPr>
      <w:szCs w:val="24"/>
      <w:lang w:val="fr-CM"/>
    </w:rPr>
  </w:style>
  <w:style w:type="paragraph" w:customStyle="1" w:styleId="BEN">
    <w:name w:val="BEN"/>
    <w:basedOn w:val="Normal"/>
    <w:uiPriority w:val="99"/>
    <w:semiHidden/>
    <w:rsid w:val="000C4FF8"/>
    <w:pPr>
      <w:jc w:val="both"/>
    </w:pPr>
    <w:rPr>
      <w:szCs w:val="24"/>
      <w:lang w:val="fr-CM"/>
    </w:rPr>
  </w:style>
  <w:style w:type="paragraph" w:customStyle="1" w:styleId="GT">
    <w:name w:val="GT"/>
    <w:uiPriority w:val="99"/>
    <w:semiHidden/>
    <w:rsid w:val="000C4FF8"/>
    <w:pPr>
      <w:spacing w:after="0" w:line="240" w:lineRule="exact"/>
      <w:jc w:val="center"/>
    </w:pPr>
    <w:rPr>
      <w:rFonts w:ascii="Arial" w:eastAsia="Times New Roman" w:hAnsi="Arial" w:cs="Arial"/>
      <w:b/>
      <w:bCs/>
      <w:sz w:val="28"/>
      <w:szCs w:val="28"/>
      <w:lang w:val="fr-FR" w:eastAsia="fr-FR"/>
    </w:rPr>
  </w:style>
  <w:style w:type="paragraph" w:customStyle="1" w:styleId="HO">
    <w:name w:val="HO"/>
    <w:basedOn w:val="Normal"/>
    <w:uiPriority w:val="99"/>
    <w:semiHidden/>
    <w:rsid w:val="000C4FF8"/>
    <w:rPr>
      <w:rFonts w:ascii="Helvetica-Narrow" w:hAnsi="Helvetica-Narrow" w:cs="Helvetica-Narrow"/>
      <w:sz w:val="22"/>
      <w:szCs w:val="22"/>
      <w:lang w:val="fr-CM"/>
    </w:rPr>
  </w:style>
  <w:style w:type="paragraph" w:customStyle="1" w:styleId="par2">
    <w:name w:val="par2"/>
    <w:basedOn w:val="Normal"/>
    <w:uiPriority w:val="99"/>
    <w:semiHidden/>
    <w:rsid w:val="000C4FF8"/>
    <w:pPr>
      <w:tabs>
        <w:tab w:val="left" w:pos="851"/>
      </w:tabs>
      <w:spacing w:after="120"/>
      <w:jc w:val="both"/>
    </w:pPr>
    <w:rPr>
      <w:szCs w:val="24"/>
      <w:lang w:val="fr-CM"/>
    </w:rPr>
  </w:style>
  <w:style w:type="paragraph" w:customStyle="1" w:styleId="TIT">
    <w:name w:val="TIT"/>
    <w:basedOn w:val="Normal"/>
    <w:next w:val="Normal"/>
    <w:uiPriority w:val="99"/>
    <w:semiHidden/>
    <w:rsid w:val="000C4FF8"/>
    <w:pPr>
      <w:spacing w:before="240" w:after="240"/>
      <w:jc w:val="center"/>
    </w:pPr>
    <w:rPr>
      <w:b/>
      <w:bCs/>
      <w:szCs w:val="24"/>
      <w:lang w:val="fr-CM"/>
    </w:rPr>
  </w:style>
  <w:style w:type="paragraph" w:customStyle="1" w:styleId="xl26">
    <w:name w:val="xl26"/>
    <w:basedOn w:val="Normal"/>
    <w:uiPriority w:val="99"/>
    <w:semiHidden/>
    <w:rsid w:val="000C4FF8"/>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0C4FF8"/>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0C4FF8"/>
    <w:pPr>
      <w:widowControl w:val="0"/>
      <w:ind w:left="5664" w:right="-286"/>
    </w:pPr>
    <w:rPr>
      <w:b/>
      <w:sz w:val="22"/>
      <w:lang w:val="fr-CA"/>
    </w:rPr>
  </w:style>
  <w:style w:type="paragraph" w:customStyle="1" w:styleId="siliacII">
    <w:name w:val="siliac II"/>
    <w:basedOn w:val="Normal"/>
    <w:uiPriority w:val="99"/>
    <w:semiHidden/>
    <w:rsid w:val="000C4FF8"/>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0C4FF8"/>
    <w:pPr>
      <w:spacing w:after="160" w:line="300" w:lineRule="exact"/>
      <w:jc w:val="both"/>
    </w:pPr>
    <w:rPr>
      <w:szCs w:val="24"/>
      <w:lang w:val="fr-CM"/>
    </w:rPr>
  </w:style>
  <w:style w:type="paragraph" w:customStyle="1" w:styleId="Adressedelexpditeur">
    <w:name w:val="Adresse de l’expéditeur"/>
    <w:basedOn w:val="Normal"/>
    <w:uiPriority w:val="99"/>
    <w:semiHidden/>
    <w:rsid w:val="000C4FF8"/>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0C4FF8"/>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0C4FF8"/>
    <w:pPr>
      <w:numPr>
        <w:numId w:val="29"/>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0C4FF8"/>
    <w:pPr>
      <w:spacing w:before="120" w:after="120"/>
      <w:jc w:val="both"/>
    </w:pPr>
    <w:rPr>
      <w:rFonts w:eastAsia="MS Mincho"/>
      <w:b/>
    </w:rPr>
  </w:style>
  <w:style w:type="character" w:customStyle="1" w:styleId="Style16Car">
    <w:name w:val="Style16 Car"/>
    <w:link w:val="Style16"/>
    <w:semiHidden/>
    <w:locked/>
    <w:rsid w:val="000C4FF8"/>
    <w:rPr>
      <w:rFonts w:ascii="Tahoma" w:hAnsi="Tahoma" w:cs="Tahoma"/>
      <w:b/>
      <w:sz w:val="24"/>
      <w:szCs w:val="24"/>
    </w:rPr>
  </w:style>
  <w:style w:type="paragraph" w:customStyle="1" w:styleId="Style16">
    <w:name w:val="Style16"/>
    <w:basedOn w:val="Normal"/>
    <w:link w:val="Style16Car"/>
    <w:semiHidden/>
    <w:qFormat/>
    <w:rsid w:val="000C4FF8"/>
    <w:pPr>
      <w:widowControl w:val="0"/>
      <w:numPr>
        <w:ilvl w:val="1"/>
        <w:numId w:val="30"/>
      </w:numPr>
      <w:autoSpaceDE w:val="0"/>
      <w:jc w:val="both"/>
    </w:pPr>
    <w:rPr>
      <w:rFonts w:ascii="Tahoma" w:eastAsiaTheme="minorHAnsi" w:hAnsi="Tahoma" w:cs="Tahoma"/>
      <w:b/>
      <w:szCs w:val="24"/>
      <w:lang w:val="en-US" w:eastAsia="en-US"/>
    </w:rPr>
  </w:style>
  <w:style w:type="character" w:customStyle="1" w:styleId="CommentaireCar1">
    <w:name w:val="Commentaire Car1"/>
    <w:basedOn w:val="Policepardfaut"/>
    <w:uiPriority w:val="99"/>
    <w:semiHidden/>
    <w:rsid w:val="000C4FF8"/>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0C4FF8"/>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0C4FF8"/>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0C4FF8"/>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0C4FF8"/>
    <w:rPr>
      <w:rFonts w:ascii="Segoe UI" w:eastAsia="Times New Roman" w:hAnsi="Segoe UI" w:cs="Segoe UI" w:hint="default"/>
      <w:sz w:val="18"/>
      <w:szCs w:val="18"/>
      <w:lang w:eastAsia="fr-FR"/>
    </w:rPr>
  </w:style>
  <w:style w:type="character" w:customStyle="1" w:styleId="longtext">
    <w:name w:val="long_text"/>
    <w:basedOn w:val="Policepardfaut"/>
    <w:rsid w:val="000C4FF8"/>
  </w:style>
  <w:style w:type="character" w:customStyle="1" w:styleId="FontStyle128">
    <w:name w:val="Font Style128"/>
    <w:uiPriority w:val="99"/>
    <w:rsid w:val="000C4FF8"/>
    <w:rPr>
      <w:rFonts w:ascii="Times New Roman" w:hAnsi="Times New Roman" w:cs="Times New Roman" w:hint="default"/>
      <w:spacing w:val="20"/>
      <w:sz w:val="18"/>
      <w:szCs w:val="18"/>
    </w:rPr>
  </w:style>
  <w:style w:type="table" w:customStyle="1" w:styleId="TableNormal1">
    <w:name w:val="Table Normal1"/>
    <w:uiPriority w:val="2"/>
    <w:semiHidden/>
    <w:unhideWhenUsed/>
    <w:qFormat/>
    <w:rsid w:val="000C4FF8"/>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C4FF8"/>
    <w:pPr>
      <w:widowControl w:val="0"/>
      <w:autoSpaceDE w:val="0"/>
      <w:autoSpaceDN w:val="0"/>
    </w:pPr>
    <w:rPr>
      <w:rFonts w:ascii="Arial" w:eastAsia="Arial" w:hAnsi="Arial" w:cs="Arial"/>
      <w:sz w:val="22"/>
      <w:szCs w:val="22"/>
      <w:lang w:eastAsia="en-US"/>
    </w:rPr>
  </w:style>
  <w:style w:type="table" w:customStyle="1" w:styleId="TableNormal2">
    <w:name w:val="Table Normal2"/>
    <w:uiPriority w:val="2"/>
    <w:semiHidden/>
    <w:unhideWhenUsed/>
    <w:qFormat/>
    <w:rsid w:val="000C4FF8"/>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Partie">
    <w:name w:val="Partie"/>
    <w:basedOn w:val="Titre2"/>
    <w:next w:val="Corpsdetexte"/>
    <w:qFormat/>
    <w:rsid w:val="000C4FF8"/>
    <w:pPr>
      <w:numPr>
        <w:ilvl w:val="1"/>
        <w:numId w:val="32"/>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0C4FF8"/>
    <w:pPr>
      <w:numPr>
        <w:ilvl w:val="3"/>
        <w:numId w:val="32"/>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0C4FF8"/>
    <w:pPr>
      <w:numPr>
        <w:numId w:val="31"/>
      </w:numPr>
      <w:spacing w:before="60" w:line="276" w:lineRule="auto"/>
      <w:jc w:val="both"/>
    </w:pPr>
    <w:rPr>
      <w:rFonts w:ascii="Arial Narrow" w:hAnsi="Arial Narrow"/>
      <w:szCs w:val="24"/>
    </w:rPr>
  </w:style>
  <w:style w:type="paragraph" w:customStyle="1" w:styleId="SousArt1">
    <w:name w:val="SousArt1"/>
    <w:basedOn w:val="Article"/>
    <w:qFormat/>
    <w:rsid w:val="000C4FF8"/>
    <w:pPr>
      <w:numPr>
        <w:ilvl w:val="4"/>
      </w:numPr>
      <w:outlineLvl w:val="4"/>
    </w:pPr>
  </w:style>
  <w:style w:type="paragraph" w:customStyle="1" w:styleId="SousArt2">
    <w:name w:val="SousArt2"/>
    <w:basedOn w:val="Article"/>
    <w:qFormat/>
    <w:rsid w:val="000C4FF8"/>
    <w:pPr>
      <w:numPr>
        <w:ilvl w:val="5"/>
      </w:numPr>
      <w:outlineLvl w:val="5"/>
    </w:pPr>
    <w:rPr>
      <w:b w:val="0"/>
      <w:smallCaps w:val="0"/>
    </w:rPr>
  </w:style>
  <w:style w:type="paragraph" w:customStyle="1" w:styleId="Chapitre">
    <w:name w:val="Chapitre"/>
    <w:basedOn w:val="Article"/>
    <w:link w:val="ChapitreCar"/>
    <w:qFormat/>
    <w:rsid w:val="000C4FF8"/>
    <w:pPr>
      <w:numPr>
        <w:ilvl w:val="2"/>
      </w:numPr>
      <w:spacing w:before="180"/>
      <w:outlineLvl w:val="2"/>
    </w:pPr>
    <w:rPr>
      <w:rFonts w:cs="Times New Roman"/>
      <w:sz w:val="28"/>
    </w:rPr>
  </w:style>
  <w:style w:type="paragraph" w:customStyle="1" w:styleId="Liste1">
    <w:name w:val="Liste1"/>
    <w:basedOn w:val="Tiret1"/>
    <w:link w:val="Liste1Car"/>
    <w:qFormat/>
    <w:rsid w:val="000C4FF8"/>
    <w:pPr>
      <w:spacing w:before="0"/>
      <w:contextualSpacing/>
    </w:pPr>
  </w:style>
  <w:style w:type="character" w:customStyle="1" w:styleId="Liste1Car">
    <w:name w:val="Liste1 Car"/>
    <w:link w:val="Liste1"/>
    <w:rsid w:val="000C4FF8"/>
    <w:rPr>
      <w:rFonts w:ascii="Arial Narrow" w:eastAsia="Times New Roman" w:hAnsi="Arial Narrow" w:cs="Times New Roman"/>
      <w:sz w:val="24"/>
      <w:szCs w:val="24"/>
      <w:lang w:val="fr-FR" w:eastAsia="fr-FR"/>
    </w:rPr>
  </w:style>
  <w:style w:type="paragraph" w:customStyle="1" w:styleId="Dao1">
    <w:name w:val="Dao1"/>
    <w:basedOn w:val="Paragraphedeliste"/>
    <w:qFormat/>
    <w:rsid w:val="000C4FF8"/>
    <w:pPr>
      <w:numPr>
        <w:numId w:val="3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0C4FF8"/>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0C4FF8"/>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0C4FF8"/>
    <w:pPr>
      <w:numPr>
        <w:ilvl w:val="3"/>
      </w:numPr>
      <w:outlineLvl w:val="3"/>
    </w:pPr>
    <w:rPr>
      <w:caps/>
      <w:sz w:val="28"/>
    </w:rPr>
  </w:style>
  <w:style w:type="paragraph" w:customStyle="1" w:styleId="Dao5">
    <w:name w:val="Dao5"/>
    <w:basedOn w:val="Dao4"/>
    <w:link w:val="Dao5Car"/>
    <w:qFormat/>
    <w:rsid w:val="000C4FF8"/>
    <w:pPr>
      <w:numPr>
        <w:ilvl w:val="4"/>
      </w:numPr>
      <w:outlineLvl w:val="4"/>
    </w:pPr>
    <w:rPr>
      <w:i/>
      <w:caps w:val="0"/>
      <w:sz w:val="24"/>
    </w:rPr>
  </w:style>
  <w:style w:type="paragraph" w:customStyle="1" w:styleId="Dao7">
    <w:name w:val="Dao7"/>
    <w:basedOn w:val="Dao6"/>
    <w:link w:val="Dao7Car"/>
    <w:qFormat/>
    <w:rsid w:val="000C4FF8"/>
    <w:pPr>
      <w:numPr>
        <w:ilvl w:val="6"/>
      </w:numPr>
      <w:outlineLvl w:val="6"/>
    </w:pPr>
    <w:rPr>
      <w:b w:val="0"/>
    </w:rPr>
  </w:style>
  <w:style w:type="character" w:customStyle="1" w:styleId="Dao5Car">
    <w:name w:val="Dao5 Car"/>
    <w:link w:val="Dao5"/>
    <w:rsid w:val="000C4FF8"/>
    <w:rPr>
      <w:rFonts w:ascii="Calibri" w:eastAsia="Calibri" w:hAnsi="Calibri" w:cs="Times New Roman"/>
      <w:b/>
      <w:i/>
      <w:sz w:val="24"/>
      <w:szCs w:val="24"/>
      <w:lang w:val="fr-FR"/>
    </w:rPr>
  </w:style>
  <w:style w:type="paragraph" w:customStyle="1" w:styleId="Dao8">
    <w:name w:val="Dao8"/>
    <w:basedOn w:val="Dao7"/>
    <w:qFormat/>
    <w:rsid w:val="000C4FF8"/>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0C4FF8"/>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0C4FF8"/>
    <w:rPr>
      <w:rFonts w:ascii="Calibri" w:eastAsia="Calibri" w:hAnsi="Calibri" w:cs="Times New Roman"/>
      <w:sz w:val="24"/>
      <w:szCs w:val="24"/>
      <w:lang w:val="fr-FR"/>
    </w:rPr>
  </w:style>
  <w:style w:type="paragraph" w:customStyle="1" w:styleId="Tableau1">
    <w:name w:val="Tableau1"/>
    <w:basedOn w:val="Normal"/>
    <w:link w:val="Tableau1Car"/>
    <w:qFormat/>
    <w:rsid w:val="000C4FF8"/>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0C4FF8"/>
    <w:rPr>
      <w:rFonts w:ascii="Arial Narrow" w:eastAsia="Arial Unicode MS" w:hAnsi="Arial Narrow" w:cs="Times New Roman"/>
      <w:b/>
      <w:noProof/>
      <w:sz w:val="20"/>
      <w:lang w:val="fr-CM" w:eastAsia="fr-FR"/>
    </w:rPr>
  </w:style>
  <w:style w:type="paragraph" w:customStyle="1" w:styleId="Tableau0">
    <w:name w:val="Tableau0"/>
    <w:basedOn w:val="Tableau1"/>
    <w:qFormat/>
    <w:rsid w:val="000C4FF8"/>
    <w:pPr>
      <w:ind w:left="-57" w:right="-57"/>
      <w:jc w:val="left"/>
    </w:pPr>
  </w:style>
  <w:style w:type="character" w:customStyle="1" w:styleId="ChapitreCar">
    <w:name w:val="Chapitre Car"/>
    <w:link w:val="Chapitre"/>
    <w:rsid w:val="000C4FF8"/>
    <w:rPr>
      <w:rFonts w:ascii="Arial Narrow" w:eastAsia="Times New Roman" w:hAnsi="Arial Narrow" w:cs="Times New Roman"/>
      <w:b/>
      <w:bCs/>
      <w:i/>
      <w:smallCaps/>
      <w:sz w:val="28"/>
      <w:szCs w:val="26"/>
      <w:lang w:eastAsia="fr-FR"/>
    </w:rPr>
  </w:style>
  <w:style w:type="paragraph" w:customStyle="1" w:styleId="Tableau2">
    <w:name w:val="Tableau2"/>
    <w:basedOn w:val="Tableau1"/>
    <w:link w:val="Tableau2Car"/>
    <w:qFormat/>
    <w:rsid w:val="000C4FF8"/>
    <w:pPr>
      <w:spacing w:line="60" w:lineRule="atLeast"/>
      <w:ind w:left="-57" w:right="-57"/>
    </w:pPr>
  </w:style>
  <w:style w:type="character" w:customStyle="1" w:styleId="Tableau2Car">
    <w:name w:val="Tableau2 Car"/>
    <w:link w:val="Tableau2"/>
    <w:rsid w:val="000C4FF8"/>
    <w:rPr>
      <w:rFonts w:ascii="Arial Narrow" w:eastAsia="Arial Unicode MS" w:hAnsi="Arial Narrow" w:cs="Times New Roman"/>
      <w:b/>
      <w:noProof/>
      <w:sz w:val="20"/>
      <w:lang w:val="fr-CM" w:eastAsia="fr-FR"/>
    </w:rPr>
  </w:style>
  <w:style w:type="table" w:customStyle="1" w:styleId="TableNormal">
    <w:name w:val="Table Normal"/>
    <w:uiPriority w:val="2"/>
    <w:semiHidden/>
    <w:unhideWhenUsed/>
    <w:qFormat/>
    <w:rsid w:val="000C4FF8"/>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Titre30">
    <w:name w:val="Titre #3_"/>
    <w:basedOn w:val="Policepardfaut"/>
    <w:link w:val="Titre31"/>
    <w:rsid w:val="00B45BBB"/>
    <w:rPr>
      <w:rFonts w:ascii="Arial" w:eastAsia="Arial" w:hAnsi="Arial" w:cs="Arial"/>
      <w:b/>
      <w:bCs/>
      <w:sz w:val="26"/>
      <w:szCs w:val="26"/>
      <w:shd w:val="clear" w:color="auto" w:fill="FFFFFF"/>
    </w:rPr>
  </w:style>
  <w:style w:type="character" w:customStyle="1" w:styleId="Corpsdutexte10">
    <w:name w:val="Corps du texte (10)_"/>
    <w:basedOn w:val="Policepardfaut"/>
    <w:link w:val="Corpsdutexte100"/>
    <w:rsid w:val="00B45BBB"/>
    <w:rPr>
      <w:rFonts w:ascii="Arial" w:eastAsia="Arial" w:hAnsi="Arial" w:cs="Arial"/>
      <w:b/>
      <w:bCs/>
      <w:sz w:val="26"/>
      <w:szCs w:val="26"/>
      <w:shd w:val="clear" w:color="auto" w:fill="FFFFFF"/>
    </w:rPr>
  </w:style>
  <w:style w:type="character" w:customStyle="1" w:styleId="Corpsdutexte2">
    <w:name w:val="Corps du texte (2)_"/>
    <w:basedOn w:val="Policepardfaut"/>
    <w:link w:val="Corpsdutexte20"/>
    <w:rsid w:val="00B45BBB"/>
    <w:rPr>
      <w:rFonts w:ascii="Arial" w:eastAsia="Arial" w:hAnsi="Arial" w:cs="Arial"/>
      <w:sz w:val="26"/>
      <w:szCs w:val="26"/>
      <w:shd w:val="clear" w:color="auto" w:fill="FFFFFF"/>
    </w:rPr>
  </w:style>
  <w:style w:type="character" w:customStyle="1" w:styleId="Corpsdutexte2Exact">
    <w:name w:val="Corps du texte (2) Exact"/>
    <w:basedOn w:val="Policepardfaut"/>
    <w:rsid w:val="00B45BBB"/>
    <w:rPr>
      <w:rFonts w:ascii="Arial" w:eastAsia="Arial" w:hAnsi="Arial" w:cs="Arial"/>
      <w:b w:val="0"/>
      <w:bCs w:val="0"/>
      <w:i w:val="0"/>
      <w:iCs w:val="0"/>
      <w:smallCaps w:val="0"/>
      <w:strike w:val="0"/>
      <w:sz w:val="26"/>
      <w:szCs w:val="26"/>
      <w:u w:val="none"/>
    </w:rPr>
  </w:style>
  <w:style w:type="paragraph" w:customStyle="1" w:styleId="Titre31">
    <w:name w:val="Titre #3"/>
    <w:basedOn w:val="Normal"/>
    <w:link w:val="Titre30"/>
    <w:rsid w:val="00B45BBB"/>
    <w:pPr>
      <w:widowControl w:val="0"/>
      <w:shd w:val="clear" w:color="auto" w:fill="FFFFFF"/>
      <w:spacing w:before="3180" w:after="60" w:line="0" w:lineRule="atLeast"/>
      <w:jc w:val="center"/>
      <w:outlineLvl w:val="2"/>
    </w:pPr>
    <w:rPr>
      <w:rFonts w:ascii="Arial" w:eastAsia="Arial" w:hAnsi="Arial" w:cs="Arial"/>
      <w:b/>
      <w:bCs/>
      <w:sz w:val="26"/>
      <w:szCs w:val="26"/>
      <w:lang w:val="en-US" w:eastAsia="en-US"/>
    </w:rPr>
  </w:style>
  <w:style w:type="paragraph" w:customStyle="1" w:styleId="Corpsdutexte100">
    <w:name w:val="Corps du texte (10)"/>
    <w:basedOn w:val="Normal"/>
    <w:link w:val="Corpsdutexte10"/>
    <w:rsid w:val="00B45BBB"/>
    <w:pPr>
      <w:widowControl w:val="0"/>
      <w:shd w:val="clear" w:color="auto" w:fill="FFFFFF"/>
      <w:spacing w:before="420" w:after="1260" w:line="370" w:lineRule="exact"/>
    </w:pPr>
    <w:rPr>
      <w:rFonts w:ascii="Arial" w:eastAsia="Arial" w:hAnsi="Arial" w:cs="Arial"/>
      <w:b/>
      <w:bCs/>
      <w:sz w:val="26"/>
      <w:szCs w:val="26"/>
      <w:lang w:val="en-US" w:eastAsia="en-US"/>
    </w:rPr>
  </w:style>
  <w:style w:type="paragraph" w:customStyle="1" w:styleId="Corpsdutexte20">
    <w:name w:val="Corps du texte (2)"/>
    <w:basedOn w:val="Normal"/>
    <w:link w:val="Corpsdutexte2"/>
    <w:rsid w:val="00B45BBB"/>
    <w:pPr>
      <w:widowControl w:val="0"/>
      <w:shd w:val="clear" w:color="auto" w:fill="FFFFFF"/>
      <w:spacing w:before="240" w:after="240" w:line="0" w:lineRule="atLeast"/>
      <w:ind w:hanging="360"/>
      <w:jc w:val="both"/>
    </w:pPr>
    <w:rPr>
      <w:rFonts w:ascii="Arial" w:eastAsia="Arial" w:hAnsi="Arial" w:cs="Arial"/>
      <w:sz w:val="26"/>
      <w:szCs w:val="26"/>
      <w:lang w:val="en-US" w:eastAsia="en-US"/>
    </w:rPr>
  </w:style>
  <w:style w:type="character" w:customStyle="1" w:styleId="Lgendedutableau2">
    <w:name w:val="Légende du tableau (2)_"/>
    <w:basedOn w:val="Policepardfaut"/>
    <w:link w:val="Lgendedutableau20"/>
    <w:rsid w:val="00B45BBB"/>
    <w:rPr>
      <w:rFonts w:ascii="Arial" w:eastAsia="Arial" w:hAnsi="Arial" w:cs="Arial"/>
      <w:b/>
      <w:bCs/>
      <w:sz w:val="21"/>
      <w:szCs w:val="21"/>
      <w:shd w:val="clear" w:color="auto" w:fill="FFFFFF"/>
    </w:rPr>
  </w:style>
  <w:style w:type="character" w:customStyle="1" w:styleId="Lgendedutableau3">
    <w:name w:val="Légende du tableau (3)_"/>
    <w:basedOn w:val="Policepardfaut"/>
    <w:link w:val="Lgendedutableau30"/>
    <w:rsid w:val="00B45BBB"/>
    <w:rPr>
      <w:rFonts w:ascii="Arial" w:eastAsia="Arial" w:hAnsi="Arial" w:cs="Arial"/>
      <w:i/>
      <w:iCs/>
      <w:shd w:val="clear" w:color="auto" w:fill="FFFFFF"/>
    </w:rPr>
  </w:style>
  <w:style w:type="paragraph" w:customStyle="1" w:styleId="Lgendedutableau20">
    <w:name w:val="Légende du tableau (2)"/>
    <w:basedOn w:val="Normal"/>
    <w:link w:val="Lgendedutableau2"/>
    <w:rsid w:val="00B45BBB"/>
    <w:pPr>
      <w:widowControl w:val="0"/>
      <w:shd w:val="clear" w:color="auto" w:fill="FFFFFF"/>
      <w:spacing w:after="180" w:line="0" w:lineRule="atLeast"/>
    </w:pPr>
    <w:rPr>
      <w:rFonts w:ascii="Arial" w:eastAsia="Arial" w:hAnsi="Arial" w:cs="Arial"/>
      <w:b/>
      <w:bCs/>
      <w:sz w:val="21"/>
      <w:szCs w:val="21"/>
      <w:lang w:val="en-US" w:eastAsia="en-US"/>
    </w:rPr>
  </w:style>
  <w:style w:type="paragraph" w:customStyle="1" w:styleId="Lgendedutableau30">
    <w:name w:val="Légende du tableau (3)"/>
    <w:basedOn w:val="Normal"/>
    <w:link w:val="Lgendedutableau3"/>
    <w:rsid w:val="00B45BBB"/>
    <w:pPr>
      <w:widowControl w:val="0"/>
      <w:shd w:val="clear" w:color="auto" w:fill="FFFFFF"/>
      <w:spacing w:before="180" w:line="0" w:lineRule="atLeast"/>
      <w:jc w:val="right"/>
    </w:pPr>
    <w:rPr>
      <w:rFonts w:ascii="Arial" w:eastAsia="Arial" w:hAnsi="Arial" w:cs="Arial"/>
      <w:i/>
      <w:iCs/>
      <w:sz w:val="22"/>
      <w:szCs w:val="22"/>
      <w:lang w:val="en-US" w:eastAsia="en-US"/>
    </w:rPr>
  </w:style>
  <w:style w:type="character" w:customStyle="1" w:styleId="Corpsdutexte210ptItalique">
    <w:name w:val="Corps du texte (2) + 10 pt;Italique"/>
    <w:basedOn w:val="Corpsdutexte2"/>
    <w:rsid w:val="00B45BBB"/>
    <w:rPr>
      <w:rFonts w:ascii="Arial" w:eastAsia="Arial" w:hAnsi="Arial" w:cs="Arial"/>
      <w:b w:val="0"/>
      <w:bCs w:val="0"/>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2105pt">
    <w:name w:val="Corps du texte (2) + 10;5 pt"/>
    <w:basedOn w:val="Corpsdutexte2"/>
    <w:rsid w:val="00B45BBB"/>
    <w:rPr>
      <w:rFonts w:ascii="Arial" w:eastAsia="Arial" w:hAnsi="Arial" w:cs="Arial"/>
      <w:b w:val="0"/>
      <w:bCs w:val="0"/>
      <w:i w:val="0"/>
      <w:iCs w:val="0"/>
      <w:smallCaps w:val="0"/>
      <w:strike w:val="0"/>
      <w:color w:val="000000"/>
      <w:spacing w:val="0"/>
      <w:w w:val="100"/>
      <w:position w:val="0"/>
      <w:sz w:val="21"/>
      <w:szCs w:val="21"/>
      <w:u w:val="none"/>
      <w:shd w:val="clear" w:color="auto" w:fill="FFFFFF"/>
      <w:lang w:val="fr-FR" w:eastAsia="fr-FR" w:bidi="fr-FR"/>
    </w:rPr>
  </w:style>
  <w:style w:type="character" w:customStyle="1" w:styleId="Corpsdutexte285pt">
    <w:name w:val="Corps du texte (2) + 8;5 pt"/>
    <w:basedOn w:val="Corpsdutexte2"/>
    <w:rsid w:val="00B45BBB"/>
    <w:rPr>
      <w:rFonts w:ascii="Arial" w:eastAsia="Arial" w:hAnsi="Arial" w:cs="Arial"/>
      <w:b w:val="0"/>
      <w:bCs w:val="0"/>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245pt">
    <w:name w:val="Corps du texte (2) + 4;5 pt"/>
    <w:basedOn w:val="Corpsdutexte2"/>
    <w:rsid w:val="00B45BBB"/>
    <w:rPr>
      <w:rFonts w:ascii="Arial" w:eastAsia="Arial" w:hAnsi="Arial" w:cs="Arial"/>
      <w:b w:val="0"/>
      <w:bCs w:val="0"/>
      <w:i w:val="0"/>
      <w:iCs w:val="0"/>
      <w:smallCaps w:val="0"/>
      <w:strike w:val="0"/>
      <w:color w:val="000000"/>
      <w:spacing w:val="0"/>
      <w:w w:val="100"/>
      <w:position w:val="0"/>
      <w:sz w:val="9"/>
      <w:szCs w:val="9"/>
      <w:u w:val="none"/>
      <w:shd w:val="clear" w:color="auto" w:fill="FFFFFF"/>
      <w:lang w:val="fr-FR" w:eastAsia="fr-FR" w:bidi="fr-FR"/>
    </w:rPr>
  </w:style>
  <w:style w:type="character" w:customStyle="1" w:styleId="Style1Car">
    <w:name w:val="Style1 Car"/>
    <w:basedOn w:val="Policepardfaut"/>
    <w:rsid w:val="00B45BBB"/>
    <w:rPr>
      <w:rFonts w:ascii="Times New Roman" w:eastAsia="Times New Roman" w:hAnsi="Times New Roman" w:cs="Times New Roman"/>
      <w:kern w:val="2"/>
      <w:sz w:val="20"/>
      <w:szCs w:val="20"/>
      <w:lang w:eastAsia="fr-FR"/>
      <w14:cntxtAlts/>
    </w:rPr>
  </w:style>
  <w:style w:type="paragraph" w:customStyle="1" w:styleId="xl24">
    <w:name w:val="xl24"/>
    <w:basedOn w:val="Normal"/>
    <w:qFormat/>
    <w:rsid w:val="00E45618"/>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20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worldbank.org/debarr." TargetMode="Externa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ettings" Target="settings.xml"/><Relationship Id="rId21" Type="http://schemas.openxmlformats.org/officeDocument/2006/relationships/hyperlink" Target="http://www.worldbank.org/debarr." TargetMode="External"/><Relationship Id="rId34" Type="http://schemas.openxmlformats.org/officeDocument/2006/relationships/footer" Target="footer6.xml"/><Relationship Id="rId42" Type="http://schemas.openxmlformats.org/officeDocument/2006/relationships/header" Target="header22.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www.worldbank.org/debarr." TargetMode="External"/><Relationship Id="rId29" Type="http://schemas.openxmlformats.org/officeDocument/2006/relationships/footer" Target="footer5.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www.worldbank.org/debarr." TargetMode="Externa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2.png"/><Relationship Id="rId44"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worldbank.org/debarr" TargetMode="Externa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117</Pages>
  <Words>42184</Words>
  <Characters>240455</Characters>
  <Application>Microsoft Office Word</Application>
  <DocSecurity>0</DocSecurity>
  <Lines>2003</Lines>
  <Paragraphs>564</Paragraphs>
  <ScaleCrop>false</ScaleCrop>
  <HeadingPairs>
    <vt:vector size="4" baseType="variant">
      <vt:variant>
        <vt:lpstr>Titre</vt:lpstr>
      </vt:variant>
      <vt:variant>
        <vt:i4>1</vt:i4>
      </vt:variant>
      <vt:variant>
        <vt:lpstr>Titres</vt:lpstr>
      </vt:variant>
      <vt:variant>
        <vt:i4>34</vt:i4>
      </vt:variant>
    </vt:vector>
  </HeadingPairs>
  <TitlesOfParts>
    <vt:vector size="35" baseType="lpstr">
      <vt:lpstr/>
      <vt:lpstr>GENERALITES SUR LA DEMANDE DE COTATION</vt:lpstr>
      <vt:lpstr>ANNEXE 1	SPECIFICATIONS (EXIGENCES DU MAITRE D’OUVRAGE)</vt:lpstr>
      <vt:lpstr/>
      <vt:lpstr/>
      <vt:lpstr/>
      <vt:lpstr>    Article 1 -	OBJET DU PRESENT DOCUMENT</vt:lpstr>
      <vt:lpstr>        Eau de gâchage</vt:lpstr>
      <vt:lpstr>Les eaux utilisées dans la confection des mortiers, bétons et au lavage des agré</vt:lpstr>
      <vt:lpstr>        Coffrage</vt:lpstr>
      <vt:lpstr>Les coffrages seront simples et robustes. Ils devront supporter sans déformation</vt:lpstr>
      <vt:lpstr>L’étanchéité des coffrages sera suffisante pour éviter les pertes de laitance.</vt:lpstr>
      <vt:lpstr>        Modification en cours de travaux</vt:lpstr>
      <vt:lpstr>    REFERENCES TECHNIQUES</vt:lpstr>
      <vt:lpstr>La consistance des travaux à réaliser est détaillée dans le présent Cahier des C</vt:lpstr>
      <vt:lpstr>Le présent devis descriptif technique a pour but de décrire l’ouvrage et de défi</vt:lpstr>
      <vt:lpstr>Il a été établi à titre indicatif pour préciser et compléter les indications du </vt:lpstr>
      <vt:lpstr>L’ouvrage est  composé de :</vt:lpstr>
      <vt:lpstr>Un dalot multiple de 12,4 ml de longueur total  divisé en quatre compartiments. </vt:lpstr>
      <vt:lpstr>Deux radiers des deux côtés du dalot</vt:lpstr>
      <vt:lpstr>Rive gauche  5  ml</vt:lpstr>
      <vt:lpstr>Rive droite   5 ml </vt:lpstr>
      <vt:lpstr>Hauteur murets et entretoises 1,5m</vt:lpstr>
      <vt:lpstr>Epaisseur murets et entretoises 40cm</vt:lpstr>
      <vt:lpstr>Dalle de roulement de 20cm d’épaisseur</vt:lpstr>
      <vt:lpstr>Balises de 0,7X0,4X0,4</vt:lpstr>
      <vt:lpstr>        Mode d’exécution des travaux </vt:lpstr>
      <vt:lpstr>    </vt:lpstr>
      <vt:lpstr>    C Terrassements généraux  </vt:lpstr>
      <vt:lpstr>CHAPITRE  IV  PROTECTION DE L’ENVIRONNEMENT ET  SECURITE</vt:lpstr>
      <vt:lpstr>    INSTALLATIONS DE CHANTIER </vt:lpstr>
      <vt:lpstr>    </vt:lpstr>
      <vt:lpstr>    OUVERTURE D'UNE CARRIERE, GITE OU EMPRUNT TEMPORAIRE</vt:lpstr>
      <vt:lpstr>    UTILISATION DE CARRIERE, GITE OU EMPRUNT CLASSE PERMANENT</vt:lpstr>
      <vt:lpstr>    CHARGEMENT ET TRANSPORT DES MATERIAUX D'APPORT ET DE MATERIEL</vt:lpstr>
    </vt:vector>
  </TitlesOfParts>
  <Company/>
  <LinksUpToDate>false</LinksUpToDate>
  <CharactersWithSpaces>282075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18</cp:revision>
  <cp:lastPrinted>2025-07-08T20:58:00Z</cp:lastPrinted>
  <dcterms:created xsi:type="dcterms:W3CDTF">2025-07-06T20:56:00Z</dcterms:created>
  <dcterms:modified xsi:type="dcterms:W3CDTF">2025-07-30T06:11:00Z</dcterms:modified>
</cp:coreProperties>
</file>